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93F1D" w14:textId="1973FD8E" w:rsidR="00E53654" w:rsidRPr="00012D58" w:rsidRDefault="00E53654" w:rsidP="00E53654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bookmarkStart w:id="0" w:name="OLE_LINK14"/>
      <w:r w:rsidRPr="00012D58">
        <w:rPr>
          <w:b/>
          <w:sz w:val="28"/>
          <w:szCs w:val="28"/>
          <w:lang w:eastAsia="en-GB"/>
        </w:rPr>
        <w:t>3GP</w:t>
      </w:r>
      <w:r w:rsidR="00981B39">
        <w:rPr>
          <w:b/>
          <w:sz w:val="28"/>
          <w:szCs w:val="28"/>
          <w:lang w:eastAsia="en-GB"/>
        </w:rPr>
        <w:t>P TSG-RAN WG2 Meeting 107</w:t>
      </w:r>
      <w:r w:rsidR="00981B39">
        <w:rPr>
          <w:b/>
          <w:sz w:val="28"/>
          <w:szCs w:val="28"/>
          <w:lang w:eastAsia="en-GB"/>
        </w:rPr>
        <w:tab/>
        <w:t>R2-1910683</w:t>
      </w:r>
      <w:bookmarkStart w:id="1" w:name="_GoBack"/>
      <w:bookmarkEnd w:id="1"/>
    </w:p>
    <w:p w14:paraId="75B7227C" w14:textId="77777777" w:rsidR="00E53654" w:rsidRPr="00012D58" w:rsidRDefault="00E53654" w:rsidP="00E53654">
      <w:pPr>
        <w:pStyle w:val="CRCoverPage"/>
        <w:spacing w:line="360" w:lineRule="auto"/>
        <w:jc w:val="both"/>
        <w:outlineLvl w:val="0"/>
        <w:rPr>
          <w:b/>
          <w:sz w:val="28"/>
          <w:szCs w:val="28"/>
          <w:lang w:eastAsia="en-GB"/>
        </w:rPr>
      </w:pPr>
      <w:r w:rsidRPr="00012D58">
        <w:rPr>
          <w:b/>
          <w:sz w:val="28"/>
          <w:szCs w:val="28"/>
          <w:lang w:eastAsia="en-GB"/>
        </w:rPr>
        <w:t xml:space="preserve">Prague, Czech Republic, 26 – 30 August, 2019                       </w:t>
      </w:r>
    </w:p>
    <w:bookmarkEnd w:id="0"/>
    <w:p w14:paraId="1E3D9718" w14:textId="5CE5FA24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1F785A">
        <w:rPr>
          <w:sz w:val="22"/>
          <w:szCs w:val="22"/>
          <w:lang w:val="en-US"/>
        </w:rPr>
        <w:t>11.13.3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39A2B29B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473CB9">
        <w:rPr>
          <w:sz w:val="22"/>
          <w:szCs w:val="22"/>
          <w:lang w:val="en-US"/>
        </w:rPr>
        <w:t>F</w:t>
      </w:r>
      <w:r w:rsidR="00E53654">
        <w:rPr>
          <w:sz w:val="22"/>
          <w:szCs w:val="22"/>
          <w:lang w:val="en-US"/>
        </w:rPr>
        <w:t>allbacks in two-step RACH</w:t>
      </w:r>
      <w:r w:rsidR="007B1990">
        <w:rPr>
          <w:sz w:val="22"/>
          <w:szCs w:val="22"/>
          <w:lang w:val="en-US"/>
        </w:rPr>
        <w:t xml:space="preserve"> </w:t>
      </w:r>
    </w:p>
    <w:p w14:paraId="2B4F609C" w14:textId="43BAC3E8" w:rsidR="00300AE8" w:rsidRPr="00FA2D72" w:rsidRDefault="00300AE8" w:rsidP="00FA2D72">
      <w:pPr>
        <w:pStyle w:val="3GPPHeader"/>
        <w:rPr>
          <w:rFonts w:eastAsiaTheme="minorEastAsia"/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0D7D6C25" w14:textId="3A900520" w:rsidR="005D67F7" w:rsidRPr="00975A15" w:rsidRDefault="005D67F7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RAN#82</w:t>
      </w:r>
      <w:r w:rsidR="00F46EC1">
        <w:rPr>
          <w:rFonts w:ascii="Times New Roman" w:hAnsi="Times New Roman"/>
          <w:lang w:eastAsia="x-none"/>
        </w:rPr>
        <w:t xml:space="preserve"> [1]</w:t>
      </w:r>
      <w:r w:rsidRPr="00975A15">
        <w:rPr>
          <w:rFonts w:ascii="Times New Roman" w:hAnsi="Times New Roman"/>
          <w:lang w:eastAsia="x-none"/>
        </w:rPr>
        <w:t xml:space="preserve">, a WID on </w:t>
      </w:r>
      <w:r w:rsidRPr="00975A15">
        <w:rPr>
          <w:rFonts w:ascii="Times New Roman" w:eastAsia="Batang" w:hAnsi="Times New Roman"/>
        </w:rPr>
        <w:t>New work item: 2-step RACH for NR</w:t>
      </w:r>
      <w:r w:rsidRPr="00975A15">
        <w:rPr>
          <w:rFonts w:ascii="Times New Roman" w:hAnsi="Times New Roman"/>
          <w:lang w:eastAsia="x-none"/>
        </w:rPr>
        <w:t xml:space="preserve"> has been approved. Based on the WID, the following objectives are needed to be specified.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7F7" w:rsidRPr="00975A15" w14:paraId="13E079E2" w14:textId="77777777" w:rsidTr="005D67F7">
        <w:tc>
          <w:tcPr>
            <w:tcW w:w="9629" w:type="dxa"/>
          </w:tcPr>
          <w:p w14:paraId="45360B17" w14:textId="77777777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2-step RACH is applied for RRC_INACTIVE , RRC_CONNECTED and RRC_IDLE state</w:t>
            </w:r>
          </w:p>
          <w:p w14:paraId="76C0D214" w14:textId="58FAB709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contention-based 2-step RACH procedure (RAN2)</w:t>
            </w:r>
          </w:p>
          <w:p w14:paraId="254CCC02" w14:textId="11A96F88" w:rsidR="005D67F7" w:rsidRPr="00975A15" w:rsidRDefault="005D67F7" w:rsidP="005D67F7">
            <w:p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xxxx</w:t>
            </w:r>
          </w:p>
          <w:p w14:paraId="1722248A" w14:textId="2C287F7C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lang w:val="en-US" w:eastAsia="x-none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the fall back procedure from 2-step RACH to 4-step RACH (RAN2/RAN1)</w:t>
            </w:r>
          </w:p>
        </w:tc>
      </w:tr>
    </w:tbl>
    <w:p w14:paraId="48320E0C" w14:textId="77777777" w:rsidR="005D67F7" w:rsidRPr="00975A15" w:rsidRDefault="005D67F7" w:rsidP="003C1556">
      <w:pPr>
        <w:rPr>
          <w:rFonts w:ascii="Times New Roman" w:hAnsi="Times New Roman"/>
          <w:lang w:eastAsia="x-none"/>
        </w:rPr>
      </w:pPr>
    </w:p>
    <w:p w14:paraId="36C1918B" w14:textId="49BA9403" w:rsidR="00B9432A" w:rsidRPr="00975A15" w:rsidRDefault="00B9432A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RAN1#96</w:t>
      </w:r>
      <w:r w:rsidR="00F46EC1">
        <w:rPr>
          <w:rFonts w:ascii="Times New Roman" w:hAnsi="Times New Roman"/>
          <w:lang w:eastAsia="x-none"/>
        </w:rPr>
        <w:t xml:space="preserve"> [2]</w:t>
      </w:r>
      <w:r w:rsidRPr="00975A15">
        <w:rPr>
          <w:rFonts w:ascii="Times New Roman" w:hAnsi="Times New Roman"/>
          <w:lang w:eastAsia="x-none"/>
        </w:rPr>
        <w:t>, the following agreement were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432A" w:rsidRPr="00975A15" w14:paraId="5828BBEB" w14:textId="77777777" w:rsidTr="00B9432A">
        <w:tc>
          <w:tcPr>
            <w:tcW w:w="9629" w:type="dxa"/>
          </w:tcPr>
          <w:p w14:paraId="65C91622" w14:textId="77777777" w:rsidR="00B9432A" w:rsidRPr="00975A15" w:rsidRDefault="00B9432A" w:rsidP="00B9432A">
            <w:pPr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highlight w:val="green"/>
                <w:lang w:eastAsia="x-none"/>
              </w:rPr>
              <w:t>Agreements</w:t>
            </w:r>
            <w:r w:rsidRPr="00975A15">
              <w:rPr>
                <w:rFonts w:ascii="Times New Roman" w:hAnsi="Times New Roman"/>
                <w:lang w:eastAsia="x-none"/>
              </w:rPr>
              <w:t>:</w:t>
            </w:r>
          </w:p>
          <w:p w14:paraId="6E630385" w14:textId="77777777" w:rsidR="00B9432A" w:rsidRPr="00975A15" w:rsidRDefault="00B9432A" w:rsidP="00B9432A">
            <w:pPr>
              <w:pStyle w:val="a8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kern w:val="2"/>
              </w:rPr>
            </w:pPr>
            <w:bookmarkStart w:id="2" w:name="OLE_LINK6"/>
            <w:r w:rsidRPr="00975A15">
              <w:rPr>
                <w:rFonts w:ascii="Times New Roman" w:hAnsi="Times New Roman"/>
                <w:kern w:val="2"/>
              </w:rPr>
              <w:t>The beam association rule between SSB and RACH occasion of 4-step RACH is to be used for 2-step RACH</w:t>
            </w:r>
            <w:bookmarkEnd w:id="2"/>
          </w:p>
          <w:p w14:paraId="7F0E06D3" w14:textId="595D0823" w:rsidR="00B9432A" w:rsidRPr="00975A15" w:rsidRDefault="00B9432A" w:rsidP="00B9432A">
            <w:pPr>
              <w:pStyle w:val="a8"/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kern w:val="2"/>
              </w:rPr>
              <w:t>FFS beam association for PUSCH</w:t>
            </w:r>
          </w:p>
        </w:tc>
      </w:tr>
    </w:tbl>
    <w:p w14:paraId="78F86B48" w14:textId="77777777" w:rsidR="00B9432A" w:rsidRDefault="00B9432A" w:rsidP="003C1556">
      <w:pPr>
        <w:rPr>
          <w:rFonts w:ascii="Times New Roman" w:hAnsi="Times New Roman"/>
          <w:lang w:eastAsia="x-none"/>
        </w:rPr>
      </w:pPr>
    </w:p>
    <w:p w14:paraId="6238762D" w14:textId="7237C4C1" w:rsidR="000C5B59" w:rsidRDefault="000C5B59" w:rsidP="003C1556">
      <w:pPr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In RAN2#105 bis, the following agreement were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B59" w14:paraId="554AD4BE" w14:textId="77777777" w:rsidTr="000C5B59">
        <w:tc>
          <w:tcPr>
            <w:tcW w:w="9629" w:type="dxa"/>
          </w:tcPr>
          <w:p w14:paraId="205A92DA" w14:textId="77777777" w:rsidR="000C5B59" w:rsidRDefault="000C5B59" w:rsidP="000C5B59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4DC07C4D" w14:textId="77777777" w:rsidR="000C5B59" w:rsidRDefault="000C5B59" w:rsidP="000C5B59">
            <w:pPr>
              <w:pStyle w:val="Doc-text2"/>
              <w:numPr>
                <w:ilvl w:val="0"/>
                <w:numId w:val="39"/>
              </w:numPr>
              <w:tabs>
                <w:tab w:val="clear" w:pos="1622"/>
                <w:tab w:val="left" w:pos="608"/>
              </w:tabs>
              <w:ind w:left="428" w:hanging="270"/>
            </w:pPr>
            <w:r>
              <w:t>Criteria on whether the UE uses</w:t>
            </w:r>
            <w:r w:rsidRPr="00F95608">
              <w:t xml:space="preserve"> 2-step RACH </w:t>
            </w:r>
            <w:r>
              <w:t>or</w:t>
            </w:r>
            <w:r w:rsidRPr="00F95608">
              <w:t xml:space="preserve"> 4-step RACH shall be clearly specified </w:t>
            </w:r>
          </w:p>
          <w:p w14:paraId="0F734C82" w14:textId="55B1A8BC" w:rsidR="000C5B59" w:rsidRDefault="000C5B59" w:rsidP="000C5B59">
            <w:pPr>
              <w:rPr>
                <w:rFonts w:ascii="Times New Roman" w:hAnsi="Times New Roman"/>
                <w:lang w:eastAsia="x-none"/>
              </w:rPr>
            </w:pPr>
            <w:r w:rsidRPr="005A236E">
              <w:t xml:space="preserve"> </w:t>
            </w:r>
          </w:p>
        </w:tc>
      </w:tr>
    </w:tbl>
    <w:p w14:paraId="49A5A1AA" w14:textId="77777777" w:rsidR="000C5B59" w:rsidRPr="00975A15" w:rsidRDefault="000C5B59" w:rsidP="003C1556">
      <w:pPr>
        <w:rPr>
          <w:rFonts w:ascii="Times New Roman" w:hAnsi="Times New Roman"/>
          <w:lang w:eastAsia="x-none"/>
        </w:rPr>
      </w:pPr>
    </w:p>
    <w:p w14:paraId="11A40B4E" w14:textId="14B7832B" w:rsidR="003C1556" w:rsidRPr="00975A15" w:rsidRDefault="00964A06" w:rsidP="003C1556">
      <w:pPr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eastAsia="x-none"/>
        </w:rPr>
        <w:t xml:space="preserve">In this paper, </w:t>
      </w:r>
      <w:r w:rsidRPr="00975A15">
        <w:rPr>
          <w:rFonts w:ascii="Times New Roman" w:hAnsi="Times New Roman"/>
          <w:lang w:val="en-US"/>
        </w:rPr>
        <w:t>w</w:t>
      </w:r>
      <w:r w:rsidR="00815B98" w:rsidRPr="00975A15">
        <w:rPr>
          <w:rFonts w:ascii="Times New Roman" w:hAnsi="Times New Roman"/>
          <w:lang w:val="en-US"/>
        </w:rPr>
        <w:t xml:space="preserve">e </w:t>
      </w:r>
      <w:r w:rsidR="00012731" w:rsidRPr="00975A15">
        <w:rPr>
          <w:rFonts w:ascii="Times New Roman" w:hAnsi="Times New Roman"/>
          <w:lang w:val="en-US"/>
        </w:rPr>
        <w:t>discuss some</w:t>
      </w:r>
      <w:r w:rsidR="00FE3CB2" w:rsidRPr="00975A15">
        <w:rPr>
          <w:rFonts w:ascii="Times New Roman" w:hAnsi="Times New Roman"/>
          <w:lang w:val="en-US"/>
        </w:rPr>
        <w:t xml:space="preserve"> potential </w:t>
      </w:r>
      <w:r w:rsidR="00012731" w:rsidRPr="00975A15">
        <w:rPr>
          <w:rFonts w:ascii="Times New Roman" w:hAnsi="Times New Roman"/>
          <w:lang w:val="en-US"/>
        </w:rPr>
        <w:t xml:space="preserve">issues with </w:t>
      </w:r>
      <w:r w:rsidR="005D67F7" w:rsidRPr="00975A15">
        <w:rPr>
          <w:rFonts w:ascii="Times New Roman" w:hAnsi="Times New Roman"/>
          <w:lang w:val="en-US"/>
        </w:rPr>
        <w:t>RACH type selection between 2-steps and 4-steps RACH</w:t>
      </w:r>
      <w:r w:rsidR="00DD2BD8">
        <w:rPr>
          <w:rFonts w:ascii="Times New Roman" w:hAnsi="Times New Roman"/>
          <w:lang w:val="en-US"/>
        </w:rPr>
        <w:t>/CFRA,</w:t>
      </w:r>
      <w:r w:rsidR="00D62075" w:rsidRPr="00975A15">
        <w:rPr>
          <w:rFonts w:ascii="Times New Roman" w:hAnsi="Times New Roman"/>
          <w:lang w:val="en-US"/>
        </w:rPr>
        <w:t xml:space="preserve"> </w:t>
      </w:r>
      <w:r w:rsidR="00827E21" w:rsidRPr="00975A15">
        <w:rPr>
          <w:rFonts w:ascii="Times New Roman" w:hAnsi="Times New Roman"/>
          <w:lang w:val="en-US"/>
        </w:rPr>
        <w:t xml:space="preserve">and </w:t>
      </w:r>
      <w:r w:rsidR="00D62075" w:rsidRPr="00975A15">
        <w:rPr>
          <w:rFonts w:ascii="Times New Roman" w:hAnsi="Times New Roman"/>
          <w:lang w:val="en-US"/>
        </w:rPr>
        <w:t>provide our consideration</w:t>
      </w:r>
      <w:r w:rsidR="00DD2BD8">
        <w:rPr>
          <w:rFonts w:ascii="Times New Roman" w:hAnsi="Times New Roman"/>
          <w:lang w:val="en-US"/>
        </w:rPr>
        <w:t>s</w:t>
      </w:r>
      <w:r w:rsidR="00827E21" w:rsidRPr="00975A15">
        <w:rPr>
          <w:rFonts w:ascii="Times New Roman" w:hAnsi="Times New Roman"/>
          <w:lang w:val="en-US"/>
        </w:rPr>
        <w:t>.</w:t>
      </w:r>
    </w:p>
    <w:p w14:paraId="1943D47B" w14:textId="31AAB8C1" w:rsidR="00E12E79" w:rsidRDefault="00F76736" w:rsidP="003D5CF3">
      <w:pPr>
        <w:pStyle w:val="1"/>
        <w:rPr>
          <w:lang w:val="en-US"/>
        </w:rPr>
      </w:pPr>
      <w:r>
        <w:rPr>
          <w:lang w:val="en-US"/>
        </w:rPr>
        <w:t xml:space="preserve">RACH </w:t>
      </w:r>
      <w:r w:rsidR="00032426">
        <w:rPr>
          <w:lang w:val="en-US"/>
        </w:rPr>
        <w:t xml:space="preserve"> type switch</w:t>
      </w:r>
      <w:r>
        <w:rPr>
          <w:lang w:val="en-US"/>
        </w:rPr>
        <w:t xml:space="preserve"> in Rel-15</w:t>
      </w:r>
    </w:p>
    <w:p w14:paraId="2B7A4534" w14:textId="6859FC9A" w:rsidR="00EE7F54" w:rsidRPr="00975A15" w:rsidRDefault="00EE7F54" w:rsidP="009A582F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>Based on the TS 38.321</w:t>
      </w:r>
      <w:r w:rsidR="00332B05">
        <w:rPr>
          <w:rFonts w:ascii="Times New Roman" w:hAnsi="Times New Roman"/>
        </w:rPr>
        <w:t xml:space="preserve"> [3]</w:t>
      </w:r>
      <w:r w:rsidRPr="00975A15">
        <w:rPr>
          <w:rFonts w:ascii="Times New Roman" w:hAnsi="Times New Roman"/>
        </w:rPr>
        <w:t>, before performing</w:t>
      </w:r>
      <w:r w:rsidR="005F17E0">
        <w:rPr>
          <w:rFonts w:ascii="Times New Roman" w:hAnsi="Times New Roman"/>
        </w:rPr>
        <w:t xml:space="preserve"> initial</w:t>
      </w:r>
      <w:r w:rsidR="00082455" w:rsidRPr="00975A15">
        <w:rPr>
          <w:rFonts w:ascii="Times New Roman" w:hAnsi="Times New Roman"/>
        </w:rPr>
        <w:t xml:space="preserve"> </w:t>
      </w:r>
      <w:r w:rsidRPr="00975A15">
        <w:rPr>
          <w:rFonts w:ascii="Times New Roman" w:hAnsi="Times New Roman"/>
        </w:rPr>
        <w:t>preamble transmission</w:t>
      </w:r>
      <w:r w:rsidR="005F17E0">
        <w:rPr>
          <w:rFonts w:ascii="Times New Roman" w:hAnsi="Times New Roman"/>
        </w:rPr>
        <w:t xml:space="preserve"> or preamble retransmission</w:t>
      </w:r>
      <w:r w:rsidR="002F4232" w:rsidRPr="00975A15">
        <w:rPr>
          <w:rFonts w:ascii="Times New Roman" w:hAnsi="Times New Roman"/>
        </w:rPr>
        <w:t xml:space="preserve">, </w:t>
      </w:r>
      <w:r w:rsidRPr="00975A15">
        <w:rPr>
          <w:rFonts w:ascii="Times New Roman" w:hAnsi="Times New Roman"/>
        </w:rPr>
        <w:t xml:space="preserve">SSB/CSI-RS </w:t>
      </w:r>
      <w:r w:rsidR="006212DA" w:rsidRPr="00975A15">
        <w:rPr>
          <w:rFonts w:ascii="Times New Roman" w:hAnsi="Times New Roman"/>
        </w:rPr>
        <w:t>selection and</w:t>
      </w:r>
      <w:r w:rsidRPr="00975A15">
        <w:rPr>
          <w:rFonts w:ascii="Times New Roman" w:hAnsi="Times New Roman"/>
        </w:rPr>
        <w:t xml:space="preserve"> RACH resource</w:t>
      </w:r>
      <w:r w:rsidR="00EB401B">
        <w:rPr>
          <w:rFonts w:ascii="Times New Roman" w:hAnsi="Times New Roman"/>
        </w:rPr>
        <w:t xml:space="preserve"> (e.g. T/F resource and preamble)</w:t>
      </w:r>
      <w:r w:rsidRPr="00975A15">
        <w:rPr>
          <w:rFonts w:ascii="Times New Roman" w:hAnsi="Times New Roman"/>
        </w:rPr>
        <w:t xml:space="preserve"> selection </w:t>
      </w:r>
      <w:r w:rsidR="006212DA" w:rsidRPr="00975A15">
        <w:rPr>
          <w:rFonts w:ascii="Times New Roman" w:hAnsi="Times New Roman"/>
        </w:rPr>
        <w:t xml:space="preserve">should be performed </w:t>
      </w:r>
      <w:r w:rsidR="00CE373B" w:rsidRPr="00975A15">
        <w:rPr>
          <w:rFonts w:ascii="Times New Roman" w:hAnsi="Times New Roman"/>
        </w:rPr>
        <w:t xml:space="preserve">one after another </w:t>
      </w:r>
      <w:r w:rsidRPr="00975A15">
        <w:rPr>
          <w:rFonts w:ascii="Times New Roman" w:hAnsi="Times New Roman"/>
        </w:rPr>
        <w:t>according to the time order</w:t>
      </w:r>
      <w:r w:rsidR="00082455" w:rsidRPr="00975A15">
        <w:rPr>
          <w:rFonts w:ascii="Times New Roman" w:hAnsi="Times New Roman"/>
        </w:rPr>
        <w:t>. If random access is</w:t>
      </w:r>
      <w:r w:rsidR="006212DA" w:rsidRPr="00975A15">
        <w:rPr>
          <w:rFonts w:ascii="Times New Roman" w:hAnsi="Times New Roman"/>
        </w:rPr>
        <w:t xml:space="preserve"> considered</w:t>
      </w:r>
      <w:r w:rsidR="00082455" w:rsidRPr="00975A15">
        <w:rPr>
          <w:rFonts w:ascii="Times New Roman" w:hAnsi="Times New Roman"/>
        </w:rPr>
        <w:t xml:space="preserve"> </w:t>
      </w:r>
      <w:r w:rsidR="006212DA" w:rsidRPr="00975A15">
        <w:rPr>
          <w:rFonts w:ascii="Times New Roman" w:hAnsi="Times New Roman"/>
        </w:rPr>
        <w:t>un</w:t>
      </w:r>
      <w:r w:rsidR="00082455" w:rsidRPr="00975A15">
        <w:rPr>
          <w:rFonts w:ascii="Times New Roman" w:hAnsi="Times New Roman"/>
        </w:rPr>
        <w:t>successful</w:t>
      </w:r>
      <w:r w:rsidR="00915B20" w:rsidRPr="00975A15">
        <w:rPr>
          <w:rFonts w:ascii="Times New Roman" w:hAnsi="Times New Roman"/>
        </w:rPr>
        <w:t xml:space="preserve"> completed</w:t>
      </w:r>
      <w:r w:rsidR="00082455" w:rsidRPr="00975A15">
        <w:rPr>
          <w:rFonts w:ascii="Times New Roman" w:hAnsi="Times New Roman"/>
        </w:rPr>
        <w:t>, the UE will go to SSB/CSI-RS selection and RACH resource selection</w:t>
      </w:r>
      <w:r w:rsidR="006212DA" w:rsidRPr="00975A15">
        <w:rPr>
          <w:rFonts w:ascii="Times New Roman" w:hAnsi="Times New Roman"/>
        </w:rPr>
        <w:t xml:space="preserve"> again</w:t>
      </w:r>
      <w:r w:rsidR="00082455" w:rsidRPr="00975A15">
        <w:rPr>
          <w:rFonts w:ascii="Times New Roman" w:hAnsi="Times New Roman"/>
        </w:rPr>
        <w:t xml:space="preserve"> in order to perform a preamble retransmission. One example is</w:t>
      </w:r>
      <w:r w:rsidRPr="00975A15">
        <w:rPr>
          <w:rFonts w:ascii="Times New Roman" w:hAnsi="Times New Roman"/>
        </w:rPr>
        <w:t xml:space="preserve"> showed in figure 1.</w:t>
      </w:r>
    </w:p>
    <w:p w14:paraId="761FD463" w14:textId="53A49C0B" w:rsidR="002F4232" w:rsidRPr="00975A15" w:rsidRDefault="00915B20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465" w:dyaOrig="3015" w14:anchorId="11CDB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pt;height:127.35pt" o:ole="">
            <v:imagedata r:id="rId13" o:title=""/>
          </v:shape>
          <o:OLEObject Type="Embed" ProgID="Visio.Drawing.15" ShapeID="_x0000_i1025" DrawAspect="Content" ObjectID="_1627456389" r:id="rId14"/>
        </w:object>
      </w:r>
    </w:p>
    <w:p w14:paraId="484D112C" w14:textId="77777777" w:rsidR="00BD0A07" w:rsidRPr="00975A15" w:rsidRDefault="00BD0A07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lastRenderedPageBreak/>
        <w:t>Figure 1: RACH resource selection in Rel-15</w:t>
      </w:r>
    </w:p>
    <w:p w14:paraId="24C881AE" w14:textId="77777777" w:rsidR="00BD0A07" w:rsidRPr="00975A15" w:rsidRDefault="00BD0A07" w:rsidP="009A582F">
      <w:pPr>
        <w:spacing w:line="276" w:lineRule="auto"/>
        <w:rPr>
          <w:rFonts w:ascii="Times New Roman" w:hAnsi="Times New Roman"/>
        </w:rPr>
      </w:pPr>
    </w:p>
    <w:p w14:paraId="1B989F7D" w14:textId="15E5FBBB" w:rsidR="00EE7F54" w:rsidRPr="00975A15" w:rsidRDefault="002F4232" w:rsidP="009A582F">
      <w:pPr>
        <w:pStyle w:val="a8"/>
        <w:spacing w:line="276" w:lineRule="auto"/>
        <w:ind w:left="0"/>
        <w:rPr>
          <w:rFonts w:ascii="Times New Roman" w:hAnsi="Times New Roman"/>
        </w:rPr>
      </w:pPr>
      <w:r w:rsidRPr="00975A15">
        <w:rPr>
          <w:rFonts w:ascii="Times New Roman" w:hAnsi="Times New Roman"/>
          <w:lang w:eastAsia="ko-KR"/>
        </w:rPr>
        <w:t>During RACH resource selection</w:t>
      </w:r>
      <w:r w:rsidR="00886604">
        <w:rPr>
          <w:rFonts w:ascii="Times New Roman" w:hAnsi="Times New Roman"/>
          <w:lang w:eastAsia="ko-KR"/>
        </w:rPr>
        <w:t xml:space="preserve"> for initial preamble transmission and preamble retransmission</w:t>
      </w:r>
      <w:r w:rsidRPr="00975A15">
        <w:rPr>
          <w:rFonts w:ascii="Times New Roman" w:hAnsi="Times New Roman"/>
          <w:lang w:eastAsia="ko-KR"/>
        </w:rPr>
        <w:t xml:space="preserve">, </w:t>
      </w:r>
      <w:r w:rsidR="00A9450B" w:rsidRPr="00975A15">
        <w:rPr>
          <w:rFonts w:ascii="Times New Roman" w:hAnsi="Times New Roman"/>
          <w:lang w:eastAsia="ko-KR"/>
        </w:rPr>
        <w:t xml:space="preserve">three kinds </w:t>
      </w:r>
      <w:r w:rsidR="00BA37AC">
        <w:rPr>
          <w:rFonts w:ascii="Times New Roman" w:hAnsi="Times New Roman"/>
          <w:lang w:eastAsia="ko-KR"/>
        </w:rPr>
        <w:t xml:space="preserve">of scenarios where CFRA can be configured and </w:t>
      </w:r>
      <w:r w:rsidR="00604A38">
        <w:rPr>
          <w:rFonts w:ascii="Times New Roman" w:hAnsi="Times New Roman"/>
          <w:lang w:eastAsia="ko-KR"/>
        </w:rPr>
        <w:t xml:space="preserve">the switching </w:t>
      </w:r>
      <w:r w:rsidR="00BA37AC">
        <w:rPr>
          <w:rFonts w:ascii="Times New Roman" w:hAnsi="Times New Roman"/>
          <w:lang w:eastAsia="ko-KR"/>
        </w:rPr>
        <w:t>between CFRA and CBRA is possible</w:t>
      </w:r>
      <w:r w:rsidR="00BD0A07" w:rsidRPr="00975A15">
        <w:rPr>
          <w:rFonts w:ascii="Times New Roman" w:hAnsi="Times New Roman"/>
          <w:lang w:eastAsia="ko-KR"/>
        </w:rPr>
        <w:t xml:space="preserve"> as showed in figure 2</w:t>
      </w:r>
      <w:r w:rsidR="00A9450B" w:rsidRPr="00975A15">
        <w:rPr>
          <w:rFonts w:ascii="Times New Roman" w:hAnsi="Times New Roman"/>
          <w:lang w:eastAsia="ko-KR"/>
        </w:rPr>
        <w:t>:</w:t>
      </w:r>
    </w:p>
    <w:p w14:paraId="3BAA8FBF" w14:textId="5DCACA7F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Option </w:t>
      </w:r>
      <w:r w:rsidR="00A9450B" w:rsidRPr="00975A15">
        <w:rPr>
          <w:rFonts w:ascii="Times New Roman" w:hAnsi="Times New Roman"/>
        </w:rPr>
        <w:t>1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handover/SCG change/beam failure recovery</w:t>
      </w:r>
      <w:r w:rsidR="00554E40">
        <w:rPr>
          <w:rFonts w:ascii="Times New Roman" w:hAnsi="Times New Roman"/>
          <w:b/>
          <w:u w:val="single"/>
        </w:rPr>
        <w:t xml:space="preserve"> before BFR timer expiry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 xml:space="preserve">: RACH type selection </w:t>
      </w:r>
      <w:r w:rsidR="00186890">
        <w:rPr>
          <w:rFonts w:ascii="Times New Roman" w:hAnsi="Times New Roman"/>
        </w:rPr>
        <w:t xml:space="preserve">for initial preamble transmission and preamble retransmission </w:t>
      </w:r>
      <w:r w:rsidR="00A9450B" w:rsidRPr="00975A15">
        <w:rPr>
          <w:rFonts w:ascii="Times New Roman" w:hAnsi="Times New Roman"/>
        </w:rPr>
        <w:t>is determined based on selected SSB/CSI-RS</w:t>
      </w:r>
      <w:r w:rsidR="00722C1A" w:rsidRPr="00975A15">
        <w:rPr>
          <w:rFonts w:ascii="Times New Roman" w:hAnsi="Times New Roman"/>
        </w:rPr>
        <w:t xml:space="preserve"> (pre-defined rule 1)</w:t>
      </w:r>
      <w:r w:rsidR="00BD0A07" w:rsidRPr="00975A15">
        <w:rPr>
          <w:rFonts w:ascii="Times New Roman" w:hAnsi="Times New Roman"/>
        </w:rPr>
        <w:t xml:space="preserve"> i.e. random access type can be switched between 4-steps RACH and CFRA based on </w:t>
      </w:r>
      <w:r w:rsidR="00504066">
        <w:rPr>
          <w:rFonts w:ascii="Times New Roman" w:hAnsi="Times New Roman"/>
        </w:rPr>
        <w:t>outcome of SSB/CSI-RS selection</w:t>
      </w:r>
      <w:r w:rsidR="00A9450B" w:rsidRPr="00975A15">
        <w:rPr>
          <w:rFonts w:ascii="Times New Roman" w:hAnsi="Times New Roman"/>
        </w:rPr>
        <w:t>;</w:t>
      </w:r>
      <w:r w:rsidR="00940905" w:rsidRPr="00975A15">
        <w:rPr>
          <w:rFonts w:ascii="Times New Roman" w:hAnsi="Times New Roman"/>
        </w:rPr>
        <w:t xml:space="preserve"> </w:t>
      </w:r>
      <w:r w:rsidR="00326206" w:rsidRPr="00975A15">
        <w:rPr>
          <w:rFonts w:ascii="Times New Roman" w:hAnsi="Times New Roman"/>
        </w:rPr>
        <w:t>after the UE select a SSB/CSI-RS</w:t>
      </w:r>
      <w:r w:rsidR="000D5200">
        <w:rPr>
          <w:rFonts w:ascii="Times New Roman" w:hAnsi="Times New Roman"/>
        </w:rPr>
        <w:t xml:space="preserve"> based on the SS-RSRP/CSI-RSRP</w:t>
      </w:r>
      <w:r w:rsidR="00326206" w:rsidRPr="00975A15">
        <w:rPr>
          <w:rFonts w:ascii="Times New Roman" w:hAnsi="Times New Roman"/>
        </w:rPr>
        <w:t>, i</w:t>
      </w:r>
      <w:r w:rsidR="00940905" w:rsidRPr="00975A15">
        <w:rPr>
          <w:rFonts w:ascii="Times New Roman" w:hAnsi="Times New Roman"/>
        </w:rPr>
        <w:t>f only one RACH type is associated with this selected SSB/CSI-RS</w:t>
      </w:r>
      <w:r w:rsidRPr="00975A15">
        <w:rPr>
          <w:rFonts w:ascii="Times New Roman" w:hAnsi="Times New Roman"/>
        </w:rPr>
        <w:t xml:space="preserve">, the UE has to perform a RACH type </w:t>
      </w:r>
      <w:r w:rsidR="00082455" w:rsidRPr="00975A15">
        <w:rPr>
          <w:rFonts w:ascii="Times New Roman" w:hAnsi="Times New Roman"/>
        </w:rPr>
        <w:t xml:space="preserve">(4-steps CBRA or CRA) </w:t>
      </w:r>
      <w:r w:rsidRPr="00975A15">
        <w:rPr>
          <w:rFonts w:ascii="Times New Roman" w:hAnsi="Times New Roman"/>
        </w:rPr>
        <w:t>associated with this selected SSB/CSI-RS</w:t>
      </w:r>
      <w:r w:rsidR="00940905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If both 4-steps RACH and CFRA are associated with this selected SSB/CSI-RS, CFRA prioritises </w:t>
      </w:r>
      <w:r w:rsidR="00F76736" w:rsidRPr="00975A15">
        <w:rPr>
          <w:rFonts w:ascii="Times New Roman" w:hAnsi="Times New Roman"/>
        </w:rPr>
        <w:t xml:space="preserve">to </w:t>
      </w:r>
      <w:r w:rsidR="00BD0A07" w:rsidRPr="00975A15">
        <w:rPr>
          <w:rFonts w:ascii="Times New Roman" w:hAnsi="Times New Roman"/>
        </w:rPr>
        <w:t>4-steps RACH.</w:t>
      </w:r>
      <w:r w:rsidR="00504066">
        <w:rPr>
          <w:rFonts w:ascii="Times New Roman" w:hAnsi="Times New Roman"/>
        </w:rPr>
        <w:t xml:space="preserve"> This option can be applicable to RA triggers as handover, SCG change and beam failure recovery</w:t>
      </w:r>
      <w:r w:rsidR="007B07A2">
        <w:rPr>
          <w:rFonts w:ascii="Times New Roman" w:hAnsi="Times New Roman"/>
        </w:rPr>
        <w:t xml:space="preserve"> (not configured with </w:t>
      </w:r>
      <w:r w:rsidR="007B07A2" w:rsidRPr="00975A15">
        <w:rPr>
          <w:rFonts w:ascii="Times New Roman" w:hAnsi="Times New Roman"/>
          <w:i/>
          <w:lang w:eastAsia="ko-KR"/>
        </w:rPr>
        <w:t>beamFailureRecoveryTimer</w:t>
      </w:r>
      <w:r w:rsidR="007B07A2">
        <w:rPr>
          <w:rFonts w:ascii="Times New Roman" w:hAnsi="Times New Roman"/>
        </w:rPr>
        <w:t>)</w:t>
      </w:r>
      <w:r w:rsid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the UE can </w:t>
      </w:r>
      <w:r w:rsidR="00F9337D">
        <w:rPr>
          <w:rFonts w:ascii="Times New Roman" w:hAnsi="Times New Roman"/>
        </w:rPr>
        <w:t xml:space="preserve">update </w:t>
      </w:r>
      <w:r w:rsidR="003A7DE5">
        <w:rPr>
          <w:rFonts w:ascii="Times New Roman" w:hAnsi="Times New Roman"/>
        </w:rPr>
        <w:t xml:space="preserve">the best DL beam timely to receive the </w:t>
      </w:r>
      <w:r w:rsidR="000D5200">
        <w:rPr>
          <w:rFonts w:ascii="Times New Roman" w:hAnsi="Times New Roman"/>
        </w:rPr>
        <w:t xml:space="preserve">RA </w:t>
      </w:r>
      <w:r w:rsidR="003A7DE5">
        <w:rPr>
          <w:rFonts w:ascii="Times New Roman" w:hAnsi="Times New Roman"/>
        </w:rPr>
        <w:t>response</w:t>
      </w:r>
      <w:r w:rsidR="009302F7">
        <w:rPr>
          <w:rFonts w:ascii="Times New Roman" w:hAnsi="Times New Roman"/>
        </w:rPr>
        <w:t xml:space="preserve"> when the UE is moving</w:t>
      </w:r>
      <w:r w:rsidR="003A7DE5">
        <w:rPr>
          <w:rFonts w:ascii="Times New Roman" w:hAnsi="Times New Roman"/>
        </w:rPr>
        <w:t xml:space="preserve"> while the disadvantage is more latencies may be needed.</w:t>
      </w:r>
    </w:p>
    <w:p w14:paraId="5E208ABB" w14:textId="26FD4848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Option </w:t>
      </w:r>
      <w:r w:rsidR="00A9450B" w:rsidRPr="00975A15">
        <w:rPr>
          <w:rFonts w:ascii="Times New Roman" w:hAnsi="Times New Roman"/>
        </w:rPr>
        <w:t>2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beam failure recovery</w:t>
      </w:r>
      <w:r w:rsidR="00554E40">
        <w:rPr>
          <w:rFonts w:ascii="Times New Roman" w:hAnsi="Times New Roman"/>
          <w:b/>
          <w:u w:val="single"/>
        </w:rPr>
        <w:t xml:space="preserve"> after BFR timer expiry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>: RACH type selection is based on a timer</w:t>
      </w:r>
      <w:r w:rsidR="00BD0A07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  <w:i/>
          <w:lang w:eastAsia="ko-KR"/>
        </w:rPr>
        <w:t>beamFailureRecoveryTimer</w:t>
      </w:r>
      <w:r w:rsidR="00A9450B" w:rsidRPr="00975A15">
        <w:rPr>
          <w:rFonts w:ascii="Times New Roman" w:hAnsi="Times New Roman"/>
        </w:rPr>
        <w:t xml:space="preserve"> which is </w:t>
      </w:r>
      <w:r w:rsidR="007B07A2">
        <w:rPr>
          <w:rFonts w:ascii="Times New Roman" w:hAnsi="Times New Roman"/>
        </w:rPr>
        <w:t>configured</w:t>
      </w:r>
      <w:r w:rsidR="007B07A2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</w:rPr>
        <w:t>for beam failure recovery</w:t>
      </w:r>
      <w:r w:rsidR="00722C1A" w:rsidRPr="00975A15">
        <w:rPr>
          <w:rFonts w:ascii="Times New Roman" w:hAnsi="Times New Roman"/>
        </w:rPr>
        <w:t xml:space="preserve"> (pre-defined rule 2)</w:t>
      </w:r>
      <w:r w:rsidR="00A9450B" w:rsidRPr="00975A15">
        <w:rPr>
          <w:rFonts w:ascii="Times New Roman" w:hAnsi="Times New Roman"/>
        </w:rPr>
        <w:t>;</w:t>
      </w:r>
      <w:r w:rsidR="00186890">
        <w:rPr>
          <w:rFonts w:ascii="Times New Roman" w:hAnsi="Times New Roman"/>
        </w:rPr>
        <w:t xml:space="preserve"> the timer</w:t>
      </w:r>
      <w:r w:rsidR="00A9450B" w:rsidRPr="00975A15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is started</w:t>
      </w:r>
      <w:r w:rsidR="007B07A2">
        <w:rPr>
          <w:rFonts w:ascii="Times New Roman" w:hAnsi="Times New Roman"/>
        </w:rPr>
        <w:t xml:space="preserve"> when random access is initiated for beam failure recovery. </w:t>
      </w:r>
      <w:r w:rsidR="00A9450B" w:rsidRPr="00975A15">
        <w:rPr>
          <w:rFonts w:ascii="Times New Roman" w:hAnsi="Times New Roman"/>
        </w:rPr>
        <w:t>CFRA</w:t>
      </w:r>
      <w:r w:rsidR="007B07A2">
        <w:rPr>
          <w:rFonts w:ascii="Times New Roman" w:hAnsi="Times New Roman"/>
        </w:rPr>
        <w:t xml:space="preserve"> </w:t>
      </w:r>
      <w:r w:rsidR="008910E5">
        <w:rPr>
          <w:rFonts w:ascii="Times New Roman" w:hAnsi="Times New Roman"/>
        </w:rPr>
        <w:t>can only performed</w:t>
      </w:r>
      <w:r w:rsidR="00A9450B" w:rsidRPr="00975A15">
        <w:rPr>
          <w:rFonts w:ascii="Times New Roman" w:hAnsi="Times New Roman"/>
        </w:rPr>
        <w:t xml:space="preserve"> when the timer is running</w:t>
      </w:r>
      <w:r w:rsidR="008910E5">
        <w:rPr>
          <w:rFonts w:ascii="Times New Roman" w:hAnsi="Times New Roman"/>
        </w:rPr>
        <w:t xml:space="preserve"> and the switching between CFRA and CBRA can only happen when the timer is running</w:t>
      </w:r>
      <w:r w:rsidR="00A9450B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</w:t>
      </w:r>
      <w:r w:rsidR="00504066">
        <w:rPr>
          <w:rFonts w:ascii="Times New Roman" w:hAnsi="Times New Roman"/>
        </w:rPr>
        <w:t>This option is only applicable to RA triggers as beam failure recovery.</w:t>
      </w:r>
      <w:r w:rsidR="003A7DE5" w:rsidRPr="003A7DE5">
        <w:rPr>
          <w:rFonts w:ascii="Times New Roman" w:hAnsi="Times New Roman"/>
        </w:rPr>
        <w:t xml:space="preserve"> </w:t>
      </w:r>
      <w:r w:rsidR="003A7DE5">
        <w:rPr>
          <w:rFonts w:ascii="Times New Roman" w:hAnsi="Times New Roman"/>
        </w:rPr>
        <w:t xml:space="preserve">The advantage of this option is fast while the disadvantage is more overhead </w:t>
      </w:r>
      <w:r w:rsidR="000D5200">
        <w:rPr>
          <w:rFonts w:ascii="Times New Roman" w:hAnsi="Times New Roman"/>
        </w:rPr>
        <w:t xml:space="preserve">since </w:t>
      </w:r>
      <w:r w:rsidR="003A7DE5">
        <w:rPr>
          <w:rFonts w:ascii="Times New Roman" w:hAnsi="Times New Roman"/>
        </w:rPr>
        <w:t>CFRA resource</w:t>
      </w:r>
      <w:r w:rsidR="00047B8A">
        <w:rPr>
          <w:rFonts w:ascii="Times New Roman" w:hAnsi="Times New Roman"/>
        </w:rPr>
        <w:t>s associated with multiple SSB/CSI-RS</w:t>
      </w:r>
      <w:r w:rsidR="003A7DE5">
        <w:rPr>
          <w:rFonts w:ascii="Times New Roman" w:hAnsi="Times New Roman"/>
        </w:rPr>
        <w:t xml:space="preserve"> are needed.</w:t>
      </w:r>
    </w:p>
    <w:p w14:paraId="727CA1B2" w14:textId="30E60103" w:rsidR="00A9450B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504066">
        <w:rPr>
          <w:rFonts w:ascii="Times New Roman" w:hAnsi="Times New Roman"/>
        </w:rPr>
        <w:t xml:space="preserve">Option </w:t>
      </w:r>
      <w:r w:rsidR="00A9450B" w:rsidRPr="00504066">
        <w:rPr>
          <w:rFonts w:ascii="Times New Roman" w:hAnsi="Times New Roman"/>
        </w:rPr>
        <w:t>3</w:t>
      </w:r>
      <w:r w:rsidR="00940905" w:rsidRPr="00504066">
        <w:rPr>
          <w:rFonts w:ascii="Times New Roman" w:hAnsi="Times New Roman"/>
        </w:rPr>
        <w:t xml:space="preserve"> (</w:t>
      </w:r>
      <w:r w:rsidR="00940905" w:rsidRPr="00504066">
        <w:rPr>
          <w:rFonts w:ascii="Times New Roman" w:hAnsi="Times New Roman"/>
          <w:b/>
          <w:u w:val="single"/>
        </w:rPr>
        <w:t>PDCCH order</w:t>
      </w:r>
      <w:r w:rsidR="00940905" w:rsidRPr="00504066">
        <w:rPr>
          <w:rFonts w:ascii="Times New Roman" w:hAnsi="Times New Roman"/>
        </w:rPr>
        <w:t>)</w:t>
      </w:r>
      <w:r w:rsidR="00A9450B" w:rsidRPr="00504066">
        <w:rPr>
          <w:rFonts w:ascii="Times New Roman" w:hAnsi="Times New Roman"/>
        </w:rPr>
        <w:t xml:space="preserve">: RACH type selection </w:t>
      </w:r>
      <w:r w:rsidR="000D5200">
        <w:rPr>
          <w:rFonts w:ascii="Times New Roman" w:hAnsi="Times New Roman"/>
        </w:rPr>
        <w:t>and SSB are</w:t>
      </w:r>
      <w:r w:rsidR="00A9450B" w:rsidRPr="00504066">
        <w:rPr>
          <w:rFonts w:ascii="Times New Roman" w:hAnsi="Times New Roman"/>
        </w:rPr>
        <w:t xml:space="preserve"> signalled by network</w:t>
      </w:r>
      <w:r w:rsidR="00722C1A" w:rsidRPr="00504066">
        <w:rPr>
          <w:rFonts w:ascii="Times New Roman" w:hAnsi="Times New Roman"/>
        </w:rPr>
        <w:t xml:space="preserve"> (network signalled)</w:t>
      </w:r>
      <w:r w:rsidR="00A9450B" w:rsidRPr="00504066">
        <w:rPr>
          <w:rFonts w:ascii="Times New Roman" w:hAnsi="Times New Roman"/>
        </w:rPr>
        <w:t>, e.g. PDCCH order.</w:t>
      </w:r>
      <w:r w:rsidR="00FB2446">
        <w:rPr>
          <w:rFonts w:ascii="Times New Roman" w:hAnsi="Times New Roman"/>
        </w:rPr>
        <w:t xml:space="preserve"> Either a dedicated preamble for CFRA or non-dedicated preamble for 4-step RACH is signalled by PDCCH order.</w:t>
      </w:r>
      <w:r w:rsidR="00A9450B" w:rsidRPr="00504066">
        <w:rPr>
          <w:rFonts w:ascii="Times New Roman" w:hAnsi="Times New Roman"/>
        </w:rPr>
        <w:t xml:space="preserve"> When </w:t>
      </w:r>
      <w:r w:rsidR="00940905" w:rsidRPr="00504066">
        <w:rPr>
          <w:rFonts w:ascii="Times New Roman" w:hAnsi="Times New Roman"/>
        </w:rPr>
        <w:t>a dedicated preamble is signalled in PDCCH order</w:t>
      </w:r>
      <w:r w:rsidR="00082455" w:rsidRPr="00504066">
        <w:rPr>
          <w:rFonts w:ascii="Times New Roman" w:hAnsi="Times New Roman"/>
        </w:rPr>
        <w:t>, i.e. not 0x000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00</w:t>
      </w:r>
      <w:r w:rsidR="00940905" w:rsidRPr="00504066">
        <w:rPr>
          <w:rFonts w:ascii="Times New Roman" w:hAnsi="Times New Roman"/>
        </w:rPr>
        <w:t xml:space="preserve">, </w:t>
      </w:r>
      <w:r w:rsidR="00886604">
        <w:rPr>
          <w:rFonts w:ascii="Times New Roman" w:hAnsi="Times New Roman"/>
        </w:rPr>
        <w:t xml:space="preserve">to accelerate random access, </w:t>
      </w:r>
      <w:r w:rsidR="00940905" w:rsidRPr="00504066">
        <w:rPr>
          <w:rFonts w:ascii="Times New Roman" w:hAnsi="Times New Roman"/>
        </w:rPr>
        <w:t>the UE will always use CFRA resource</w:t>
      </w:r>
      <w:r w:rsidR="00186890">
        <w:rPr>
          <w:rFonts w:ascii="Times New Roman" w:hAnsi="Times New Roman"/>
        </w:rPr>
        <w:t xml:space="preserve"> for initial preamble transmission and preamble retransmission</w:t>
      </w:r>
      <w:r w:rsidR="007C0369" w:rsidRPr="00504066">
        <w:rPr>
          <w:rFonts w:ascii="Times New Roman" w:hAnsi="Times New Roman"/>
        </w:rPr>
        <w:t xml:space="preserve"> and shall not use 4-step CBRA preamble</w:t>
      </w:r>
      <w:r w:rsidR="00595ADF" w:rsidRPr="00504066">
        <w:rPr>
          <w:rFonts w:ascii="Times New Roman" w:hAnsi="Times New Roman"/>
        </w:rPr>
        <w:t>s</w:t>
      </w:r>
      <w:r w:rsidR="00504066">
        <w:rPr>
          <w:rFonts w:ascii="Times New Roman" w:hAnsi="Times New Roman"/>
        </w:rPr>
        <w:t xml:space="preserve"> </w:t>
      </w:r>
      <w:r w:rsidR="007C0369" w:rsidRPr="00504066">
        <w:rPr>
          <w:rFonts w:ascii="Times New Roman" w:hAnsi="Times New Roman"/>
        </w:rPr>
        <w:t>received from SIB1</w:t>
      </w:r>
      <w:r w:rsidR="00BD0A07" w:rsidRPr="00504066">
        <w:rPr>
          <w:rFonts w:ascii="Times New Roman" w:hAnsi="Times New Roman"/>
        </w:rPr>
        <w:t xml:space="preserve">, i.e. cannot allow to switch </w:t>
      </w:r>
      <w:r w:rsidR="00031FAB" w:rsidRPr="00504066">
        <w:rPr>
          <w:rFonts w:ascii="Times New Roman" w:hAnsi="Times New Roman"/>
        </w:rPr>
        <w:t xml:space="preserve">random access type </w:t>
      </w:r>
      <w:r w:rsidR="00BD0A07" w:rsidRPr="00504066">
        <w:rPr>
          <w:rFonts w:ascii="Times New Roman" w:hAnsi="Times New Roman"/>
        </w:rPr>
        <w:t>between 4-step CBRA and CFRA</w:t>
      </w:r>
      <w:r w:rsidR="00940905" w:rsidRPr="00504066">
        <w:rPr>
          <w:rFonts w:ascii="Times New Roman" w:hAnsi="Times New Roman"/>
        </w:rPr>
        <w:t>; when non-dedicated preamble is signalled in PDCCH order</w:t>
      </w:r>
      <w:r w:rsidR="00082455" w:rsidRPr="00504066">
        <w:rPr>
          <w:rFonts w:ascii="Times New Roman" w:hAnsi="Times New Roman"/>
        </w:rPr>
        <w:t>, i.e. 0x0000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</w:t>
      </w:r>
      <w:r w:rsidR="00940905" w:rsidRPr="00504066">
        <w:rPr>
          <w:rFonts w:ascii="Times New Roman" w:hAnsi="Times New Roman"/>
        </w:rPr>
        <w:t>, the UE will always use 4-steps CBRA resource</w:t>
      </w:r>
      <w:r w:rsidR="00186890" w:rsidRPr="00186890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for initial preamble transmission and preamble retransmission</w:t>
      </w:r>
      <w:r w:rsidR="00940905" w:rsidRPr="00504066">
        <w:rPr>
          <w:rFonts w:ascii="Times New Roman" w:hAnsi="Times New Roman"/>
        </w:rPr>
        <w:t>.</w:t>
      </w:r>
      <w:r w:rsidR="00504066" w:rsidRPr="00504066">
        <w:rPr>
          <w:rFonts w:ascii="Times New Roman" w:hAnsi="Times New Roman"/>
        </w:rPr>
        <w:t xml:space="preserve"> This option is only applicable to RA triggers as </w:t>
      </w:r>
      <w:r w:rsidR="00504066">
        <w:rPr>
          <w:rFonts w:ascii="Times New Roman" w:hAnsi="Times New Roman"/>
        </w:rPr>
        <w:t>PDCCH order</w:t>
      </w:r>
      <w:r w:rsidR="00504066" w:rsidRP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fast while the network should make sure the DL beam to receive the PDCCH order is good for RA</w:t>
      </w:r>
      <w:r w:rsidR="000D5200">
        <w:rPr>
          <w:rFonts w:ascii="Times New Roman" w:hAnsi="Times New Roman"/>
        </w:rPr>
        <w:t xml:space="preserve"> response</w:t>
      </w:r>
      <w:r w:rsidR="003A7DE5">
        <w:rPr>
          <w:rFonts w:ascii="Times New Roman" w:hAnsi="Times New Roman"/>
        </w:rPr>
        <w:t xml:space="preserve"> reception while the disadvantage is the UE may move out of the indicated </w:t>
      </w:r>
      <w:r w:rsidR="000D5200">
        <w:rPr>
          <w:rFonts w:ascii="Times New Roman" w:hAnsi="Times New Roman"/>
        </w:rPr>
        <w:t xml:space="preserve">SSB </w:t>
      </w:r>
      <w:r w:rsidR="003A7DE5">
        <w:rPr>
          <w:rFonts w:ascii="Times New Roman" w:hAnsi="Times New Roman"/>
        </w:rPr>
        <w:t>coverage which causes RAR reception failure.</w:t>
      </w:r>
      <w:r w:rsidR="00F538A0">
        <w:rPr>
          <w:rFonts w:ascii="Times New Roman" w:hAnsi="Times New Roman"/>
        </w:rPr>
        <w:t xml:space="preserve"> Under this </w:t>
      </w:r>
      <w:r w:rsidR="00715C1E">
        <w:rPr>
          <w:rFonts w:ascii="Times New Roman" w:hAnsi="Times New Roman"/>
        </w:rPr>
        <w:t>mechanism</w:t>
      </w:r>
      <w:r w:rsidR="00F538A0">
        <w:rPr>
          <w:rFonts w:ascii="Times New Roman" w:hAnsi="Times New Roman"/>
        </w:rPr>
        <w:t xml:space="preserve">, there is no switching between CFRA and </w:t>
      </w:r>
      <w:r w:rsidR="007B070E" w:rsidRPr="00504066">
        <w:rPr>
          <w:rFonts w:ascii="Times New Roman" w:hAnsi="Times New Roman"/>
        </w:rPr>
        <w:t xml:space="preserve">4-steps </w:t>
      </w:r>
      <w:r w:rsidR="00F538A0">
        <w:rPr>
          <w:rFonts w:ascii="Times New Roman" w:hAnsi="Times New Roman"/>
        </w:rPr>
        <w:t>CBRA</w:t>
      </w:r>
      <w:r w:rsidR="00DD46D2">
        <w:rPr>
          <w:rFonts w:ascii="Times New Roman" w:hAnsi="Times New Roman"/>
        </w:rPr>
        <w:t>.</w:t>
      </w:r>
    </w:p>
    <w:p w14:paraId="3F8EDAB1" w14:textId="5408E67E" w:rsidR="00EE7F54" w:rsidRPr="00975A15" w:rsidRDefault="00326206" w:rsidP="00975A15">
      <w:pPr>
        <w:spacing w:line="276" w:lineRule="auto"/>
        <w:rPr>
          <w:rFonts w:ascii="Times New Roman" w:hAnsi="Times New Roman"/>
          <w:b/>
        </w:rPr>
      </w:pPr>
      <w:r w:rsidRPr="00975A15">
        <w:rPr>
          <w:rFonts w:ascii="Times New Roman" w:hAnsi="Times New Roman"/>
          <w:b/>
        </w:rPr>
        <w:t>Observation    both pre-defined RACH type selection and network signalled RACH type selection between 4-steps RACH and CFRA are supported in Rel-15.</w:t>
      </w:r>
    </w:p>
    <w:p w14:paraId="3D4D31E7" w14:textId="1E347214" w:rsidR="00BD0A07" w:rsidRPr="00975A15" w:rsidRDefault="003F6D4E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555" w:dyaOrig="4110" w14:anchorId="16127113">
          <v:shape id="_x0000_i1026" type="#_x0000_t75" style="width:283.7pt;height:181.05pt" o:ole="">
            <v:imagedata r:id="rId15" o:title=""/>
          </v:shape>
          <o:OLEObject Type="Embed" ProgID="Visio.Drawing.15" ShapeID="_x0000_i1026" DrawAspect="Content" ObjectID="_1627456390" r:id="rId16"/>
        </w:object>
      </w:r>
    </w:p>
    <w:p w14:paraId="343B7900" w14:textId="6A30FDE0" w:rsidR="00BD0A07" w:rsidRPr="00975A15" w:rsidRDefault="002F4232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2: switching between CFRA and 4-steps CBRA</w:t>
      </w:r>
    </w:p>
    <w:p w14:paraId="789D5CFB" w14:textId="6D872CA3" w:rsidR="00E53654" w:rsidRPr="00975A15" w:rsidRDefault="00E53654" w:rsidP="00E53654">
      <w:pPr>
        <w:pStyle w:val="Proposal"/>
        <w:numPr>
          <w:ilvl w:val="0"/>
          <w:numId w:val="29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bookmarkStart w:id="3" w:name="OLE_LINK18"/>
    </w:p>
    <w:bookmarkEnd w:id="3"/>
    <w:p w14:paraId="45689E88" w14:textId="77777777" w:rsidR="00D71D34" w:rsidRDefault="00D71D34" w:rsidP="00981B39">
      <w:pPr>
        <w:pStyle w:val="1"/>
      </w:pPr>
    </w:p>
    <w:p w14:paraId="443D98A2" w14:textId="16C6422A" w:rsidR="00C92774" w:rsidRDefault="00D86758" w:rsidP="00981B39">
      <w:pPr>
        <w:pStyle w:val="1"/>
      </w:pPr>
      <w:r>
        <w:t>Switching between 2-step/4-step RACH and CFRA</w:t>
      </w:r>
    </w:p>
    <w:p w14:paraId="4092554B" w14:textId="3A170C74" w:rsidR="00C92774" w:rsidRDefault="00C92774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next question is </w:t>
      </w:r>
      <w:r w:rsidR="00886604">
        <w:rPr>
          <w:rFonts w:ascii="Times New Roman" w:hAnsi="Times New Roman"/>
        </w:rPr>
        <w:t>which</w:t>
      </w:r>
      <w:r>
        <w:rPr>
          <w:rFonts w:ascii="Times New Roman" w:hAnsi="Times New Roman"/>
        </w:rPr>
        <w:t xml:space="preserve"> type of random access resource </w:t>
      </w:r>
      <w:r w:rsidR="00886604">
        <w:rPr>
          <w:rFonts w:ascii="Times New Roman" w:hAnsi="Times New Roman"/>
        </w:rPr>
        <w:t xml:space="preserve">should be selected </w:t>
      </w:r>
      <w:r>
        <w:rPr>
          <w:rFonts w:ascii="Times New Roman" w:hAnsi="Times New Roman"/>
        </w:rPr>
        <w:t>for initial preamble transmission and preamble retransmission</w:t>
      </w:r>
      <w:r w:rsidR="00F219B1">
        <w:rPr>
          <w:rFonts w:ascii="Times New Roman" w:hAnsi="Times New Roman"/>
        </w:rPr>
        <w:t xml:space="preserve"> considering the above cases</w:t>
      </w:r>
      <w:r w:rsidR="007B07A2">
        <w:rPr>
          <w:rFonts w:ascii="Times New Roman" w:hAnsi="Times New Roman"/>
        </w:rPr>
        <w:t xml:space="preserve"> during one random access procedure</w:t>
      </w:r>
      <w:r>
        <w:rPr>
          <w:rFonts w:ascii="Times New Roman" w:hAnsi="Times New Roman"/>
        </w:rPr>
        <w:t>? We are going to discuss this issue separately.</w:t>
      </w:r>
    </w:p>
    <w:p w14:paraId="04C3E52E" w14:textId="77777777" w:rsidR="0049109F" w:rsidRDefault="005F3DDF" w:rsidP="00371506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After the </w:t>
      </w:r>
      <w:r w:rsidR="009E6350" w:rsidRPr="00975A15">
        <w:rPr>
          <w:rFonts w:ascii="Times New Roman" w:hAnsi="Times New Roman"/>
        </w:rPr>
        <w:t>(</w:t>
      </w:r>
      <w:r w:rsidRPr="00975A15">
        <w:rPr>
          <w:rFonts w:ascii="Times New Roman" w:hAnsi="Times New Roman"/>
        </w:rPr>
        <w:t>initial</w:t>
      </w:r>
      <w:r w:rsidR="009E6350" w:rsidRPr="00975A15">
        <w:rPr>
          <w:rFonts w:ascii="Times New Roman" w:hAnsi="Times New Roman"/>
        </w:rPr>
        <w:t>)</w:t>
      </w:r>
      <w:r w:rsidRPr="00975A15">
        <w:rPr>
          <w:rFonts w:ascii="Times New Roman" w:hAnsi="Times New Roman"/>
        </w:rPr>
        <w:t xml:space="preserve"> preamble transmission, </w:t>
      </w:r>
      <w:r w:rsidR="00D445C6" w:rsidRPr="00975A15">
        <w:rPr>
          <w:rFonts w:ascii="Times New Roman" w:hAnsi="Times New Roman"/>
        </w:rPr>
        <w:t xml:space="preserve">the random access </w:t>
      </w:r>
      <w:r w:rsidR="006212DA" w:rsidRPr="00975A15">
        <w:rPr>
          <w:rFonts w:ascii="Times New Roman" w:hAnsi="Times New Roman"/>
        </w:rPr>
        <w:t>may</w:t>
      </w:r>
      <w:r w:rsidR="009E6350" w:rsidRPr="00975A15">
        <w:rPr>
          <w:rFonts w:ascii="Times New Roman" w:hAnsi="Times New Roman"/>
        </w:rPr>
        <w:t xml:space="preserve"> </w:t>
      </w:r>
      <w:r w:rsidR="00D445C6" w:rsidRPr="00975A15">
        <w:rPr>
          <w:rFonts w:ascii="Times New Roman" w:hAnsi="Times New Roman"/>
        </w:rPr>
        <w:t>not</w:t>
      </w:r>
      <w:r w:rsidR="006212DA" w:rsidRPr="00975A15">
        <w:rPr>
          <w:rFonts w:ascii="Times New Roman" w:hAnsi="Times New Roman"/>
        </w:rPr>
        <w:t xml:space="preserve"> be </w:t>
      </w:r>
      <w:r w:rsidR="00D445C6" w:rsidRPr="00975A15">
        <w:rPr>
          <w:rFonts w:ascii="Times New Roman" w:hAnsi="Times New Roman"/>
        </w:rPr>
        <w:t>successful completed</w:t>
      </w:r>
      <w:r w:rsidR="00A542D6">
        <w:rPr>
          <w:rFonts w:ascii="Times New Roman" w:hAnsi="Times New Roman"/>
        </w:rPr>
        <w:t>, e.g. due to RAR</w:t>
      </w:r>
      <w:r w:rsidR="00920D7B">
        <w:rPr>
          <w:rFonts w:ascii="Times New Roman" w:hAnsi="Times New Roman"/>
        </w:rPr>
        <w:t xml:space="preserve"> reception failure</w:t>
      </w:r>
      <w:r w:rsidR="00490D23">
        <w:rPr>
          <w:rFonts w:ascii="Times New Roman" w:hAnsi="Times New Roman"/>
        </w:rPr>
        <w:t xml:space="preserve"> in four-step</w:t>
      </w:r>
      <w:r w:rsidR="00695C98">
        <w:rPr>
          <w:rFonts w:ascii="Times New Roman" w:hAnsi="Times New Roman"/>
        </w:rPr>
        <w:t>/MsgB</w:t>
      </w:r>
      <w:r w:rsidR="00490D23">
        <w:rPr>
          <w:rFonts w:ascii="Times New Roman" w:hAnsi="Times New Roman"/>
        </w:rPr>
        <w:t xml:space="preserve"> in two-step</w:t>
      </w:r>
      <w:r w:rsidR="00A542D6">
        <w:rPr>
          <w:rFonts w:ascii="Times New Roman" w:hAnsi="Times New Roman"/>
        </w:rPr>
        <w:t xml:space="preserve"> reception failure or contention resolution failure</w:t>
      </w:r>
      <w:r w:rsidR="002D32F3">
        <w:rPr>
          <w:rFonts w:ascii="Times New Roman" w:hAnsi="Times New Roman"/>
        </w:rPr>
        <w:t>. In that case</w:t>
      </w:r>
      <w:r w:rsidR="00D445C6" w:rsidRPr="00975A15">
        <w:rPr>
          <w:rFonts w:ascii="Times New Roman" w:hAnsi="Times New Roman"/>
        </w:rPr>
        <w:t xml:space="preserve"> the UE needs to perform</w:t>
      </w:r>
      <w:r w:rsidR="009E6350" w:rsidRPr="00975A15">
        <w:rPr>
          <w:rFonts w:ascii="Times New Roman" w:hAnsi="Times New Roman"/>
        </w:rPr>
        <w:t xml:space="preserve"> RACH resource selection for</w:t>
      </w:r>
      <w:r w:rsidR="00D445C6" w:rsidRPr="00975A15">
        <w:rPr>
          <w:rFonts w:ascii="Times New Roman" w:hAnsi="Times New Roman"/>
        </w:rPr>
        <w:t xml:space="preserve"> preamble retransmission</w:t>
      </w:r>
      <w:r w:rsidR="006212DA" w:rsidRPr="00975A15">
        <w:rPr>
          <w:rFonts w:ascii="Times New Roman" w:hAnsi="Times New Roman"/>
        </w:rPr>
        <w:t xml:space="preserve"> again</w:t>
      </w:r>
      <w:r w:rsidR="00D445C6" w:rsidRPr="00975A15">
        <w:rPr>
          <w:rFonts w:ascii="Times New Roman" w:hAnsi="Times New Roman"/>
        </w:rPr>
        <w:t>.</w:t>
      </w:r>
      <w:r w:rsidR="00F219B1">
        <w:rPr>
          <w:rFonts w:ascii="Times New Roman" w:hAnsi="Times New Roman"/>
        </w:rPr>
        <w:t xml:space="preserve"> The question is whether the UE is allowed to select a RACH resource of a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>type is different</w:t>
      </w:r>
      <w:r w:rsidR="000D5200">
        <w:rPr>
          <w:rFonts w:ascii="Times New Roman" w:hAnsi="Times New Roman"/>
        </w:rPr>
        <w:t xml:space="preserve"> from</w:t>
      </w:r>
      <w:r w:rsidR="00F219B1">
        <w:rPr>
          <w:rFonts w:ascii="Times New Roman" w:hAnsi="Times New Roman"/>
        </w:rPr>
        <w:t xml:space="preserve">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 xml:space="preserve">type </w:t>
      </w:r>
      <w:r w:rsidR="000D5200">
        <w:rPr>
          <w:rFonts w:ascii="Times New Roman" w:hAnsi="Times New Roman"/>
        </w:rPr>
        <w:t xml:space="preserve">of </w:t>
      </w:r>
      <w:r w:rsidR="00F219B1">
        <w:rPr>
          <w:rFonts w:ascii="Times New Roman" w:hAnsi="Times New Roman"/>
        </w:rPr>
        <w:t>the previous preamble transmission</w:t>
      </w:r>
      <w:r w:rsidR="00111AE3">
        <w:rPr>
          <w:rFonts w:ascii="Times New Roman" w:hAnsi="Times New Roman"/>
        </w:rPr>
        <w:t xml:space="preserve"> (e.g. switching from two-step RACH resource to four-step RACH resource)</w:t>
      </w:r>
      <w:r w:rsidR="002E3F7E">
        <w:rPr>
          <w:rFonts w:ascii="Times New Roman" w:hAnsi="Times New Roman"/>
        </w:rPr>
        <w:t xml:space="preserve"> autonomously</w:t>
      </w:r>
      <w:r w:rsidR="00F219B1">
        <w:rPr>
          <w:rFonts w:ascii="Times New Roman" w:hAnsi="Times New Roman"/>
        </w:rPr>
        <w:t>.</w:t>
      </w:r>
      <w:r w:rsidR="00D445C6" w:rsidRPr="00975A15">
        <w:rPr>
          <w:rFonts w:ascii="Times New Roman" w:hAnsi="Times New Roman"/>
        </w:rPr>
        <w:t xml:space="preserve"> </w:t>
      </w:r>
    </w:p>
    <w:p w14:paraId="11041ABC" w14:textId="16AF10E1" w:rsidR="0049109F" w:rsidRDefault="00D445C6" w:rsidP="00371506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The following options </w:t>
      </w:r>
      <w:r w:rsidR="006212DA" w:rsidRPr="00975A15">
        <w:rPr>
          <w:rFonts w:ascii="Times New Roman" w:hAnsi="Times New Roman"/>
        </w:rPr>
        <w:t xml:space="preserve">on switching between different RACH types </w:t>
      </w:r>
      <w:r w:rsidRPr="00975A15">
        <w:rPr>
          <w:rFonts w:ascii="Times New Roman" w:hAnsi="Times New Roman"/>
        </w:rPr>
        <w:t>need to be discussed</w:t>
      </w:r>
      <w:r w:rsidR="00A542D6">
        <w:rPr>
          <w:rFonts w:ascii="Times New Roman" w:hAnsi="Times New Roman"/>
        </w:rPr>
        <w:t>:</w:t>
      </w:r>
      <w:r w:rsidR="0049109F">
        <w:rPr>
          <w:rFonts w:ascii="Times New Roman" w:hAnsi="Times New Roman"/>
        </w:rPr>
        <w:t xml:space="preserve"> (a) </w:t>
      </w:r>
      <w:r w:rsidR="00A542D6" w:rsidRPr="00975A15">
        <w:rPr>
          <w:rFonts w:ascii="Times New Roman" w:hAnsi="Times New Roman"/>
        </w:rPr>
        <w:t>both 2-steps RACH resource and 4-step RACH resource are configured</w:t>
      </w:r>
      <w:r w:rsidR="00A542D6">
        <w:rPr>
          <w:rFonts w:ascii="Times New Roman" w:hAnsi="Times New Roman"/>
        </w:rPr>
        <w:t xml:space="preserve">; </w:t>
      </w:r>
      <w:r w:rsidR="0049109F">
        <w:rPr>
          <w:rFonts w:ascii="Times New Roman" w:hAnsi="Times New Roman"/>
        </w:rPr>
        <w:t xml:space="preserve">(b) </w:t>
      </w:r>
      <w:r w:rsidR="00A542D6">
        <w:rPr>
          <w:rFonts w:ascii="Times New Roman" w:hAnsi="Times New Roman"/>
        </w:rPr>
        <w:t>both 2-steps RACH resource and CFRA</w:t>
      </w:r>
      <w:r w:rsidR="00A542D6" w:rsidRPr="00975A15">
        <w:rPr>
          <w:rFonts w:ascii="Times New Roman" w:hAnsi="Times New Roman"/>
        </w:rPr>
        <w:t xml:space="preserve"> resource are configured</w:t>
      </w:r>
      <w:r w:rsidR="000D5200">
        <w:rPr>
          <w:rFonts w:ascii="Times New Roman" w:hAnsi="Times New Roman"/>
        </w:rPr>
        <w:t xml:space="preserve">; </w:t>
      </w:r>
      <w:r w:rsidR="0049109F">
        <w:rPr>
          <w:rFonts w:ascii="Times New Roman" w:hAnsi="Times New Roman"/>
        </w:rPr>
        <w:t xml:space="preserve">(c) </w:t>
      </w:r>
      <w:r w:rsidR="000D5200">
        <w:rPr>
          <w:rFonts w:ascii="Times New Roman" w:hAnsi="Times New Roman"/>
        </w:rPr>
        <w:t xml:space="preserve">both CFRA resource, </w:t>
      </w:r>
      <w:r w:rsidR="000D5200" w:rsidRPr="00975A15">
        <w:rPr>
          <w:rFonts w:ascii="Times New Roman" w:hAnsi="Times New Roman"/>
        </w:rPr>
        <w:t>2-steps RACH resource and 4-step RACH resource are configured</w:t>
      </w:r>
      <w:r w:rsidR="00A542D6">
        <w:rPr>
          <w:rFonts w:ascii="Times New Roman" w:hAnsi="Times New Roman"/>
        </w:rPr>
        <w:t>.</w:t>
      </w:r>
      <w:r w:rsidR="00371506" w:rsidRPr="00371506">
        <w:rPr>
          <w:rFonts w:ascii="Times New Roman" w:hAnsi="Times New Roman"/>
        </w:rPr>
        <w:t xml:space="preserve"> </w:t>
      </w:r>
    </w:p>
    <w:p w14:paraId="10264E12" w14:textId="20C9AD10" w:rsidR="00D445C6" w:rsidRDefault="0049109F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Note that w</w:t>
      </w:r>
      <w:r w:rsidR="00371506" w:rsidRPr="00227C18">
        <w:rPr>
          <w:rFonts w:ascii="Times New Roman" w:hAnsi="Times New Roman"/>
        </w:rPr>
        <w:t xml:space="preserve">hen both 2-steps RACH resource, 4-step RACH resource and CFRA are configured, the switching scheme is similar with the above discussions. </w:t>
      </w:r>
    </w:p>
    <w:p w14:paraId="7364B800" w14:textId="7DADC1D4" w:rsidR="00D86758" w:rsidRPr="00981B39" w:rsidRDefault="0030395D" w:rsidP="00981B39">
      <w:pPr>
        <w:pStyle w:val="2"/>
        <w:rPr>
          <w:lang w:val="en-US"/>
        </w:rPr>
      </w:pPr>
      <w:r>
        <w:rPr>
          <w:lang w:val="en-US"/>
        </w:rPr>
        <w:t>Switching between 2-step and 4-step RACH</w:t>
      </w:r>
    </w:p>
    <w:p w14:paraId="2CB2D823" w14:textId="7D32E94F" w:rsidR="00D445C6" w:rsidRPr="00981B39" w:rsidRDefault="00D445C6" w:rsidP="00981B39">
      <w:pPr>
        <w:spacing w:line="276" w:lineRule="auto"/>
        <w:rPr>
          <w:rFonts w:ascii="Times New Roman" w:hAnsi="Times New Roman"/>
        </w:rPr>
      </w:pPr>
      <w:r w:rsidRPr="00981B39">
        <w:rPr>
          <w:rFonts w:ascii="Times New Roman" w:hAnsi="Times New Roman"/>
        </w:rPr>
        <w:t>When both 2-steps RACH resource and 4-step RACH resource are configured, the switching during one random access procedure includes</w:t>
      </w:r>
      <w:r w:rsidR="00A542D6" w:rsidRPr="00981B39">
        <w:rPr>
          <w:rFonts w:ascii="Times New Roman" w:hAnsi="Times New Roman"/>
        </w:rPr>
        <w:t xml:space="preserve"> </w:t>
      </w:r>
      <w:bookmarkStart w:id="4" w:name="OLE_LINK9"/>
      <w:r w:rsidR="00A542D6" w:rsidRPr="00981B39">
        <w:rPr>
          <w:rFonts w:ascii="Times New Roman" w:hAnsi="Times New Roman"/>
        </w:rPr>
        <w:t>four options as below</w:t>
      </w:r>
      <w:bookmarkEnd w:id="4"/>
      <w:r w:rsidRPr="00981B39">
        <w:rPr>
          <w:rFonts w:ascii="Times New Roman" w:hAnsi="Times New Roman"/>
        </w:rPr>
        <w:t>:</w:t>
      </w:r>
    </w:p>
    <w:p w14:paraId="2C9098B4" w14:textId="211F6C1B" w:rsidR="003C126F" w:rsidRPr="00975A15" w:rsidRDefault="00D445C6" w:rsidP="00981B39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</w:t>
      </w:r>
      <w:r w:rsidR="001D53D2" w:rsidRPr="00BA78D0">
        <w:rPr>
          <w:rFonts w:ascii="Times New Roman" w:hAnsi="Times New Roman"/>
          <w:b/>
        </w:rPr>
        <w:t>-1</w:t>
      </w:r>
      <w:r w:rsidRPr="00BA78D0">
        <w:rPr>
          <w:rFonts w:ascii="Times New Roman" w:hAnsi="Times New Roman"/>
          <w:b/>
        </w:rPr>
        <w:t>:</w:t>
      </w:r>
      <w:r w:rsidRPr="00975A15">
        <w:rPr>
          <w:rFonts w:ascii="Times New Roman" w:hAnsi="Times New Roman"/>
        </w:rPr>
        <w:t xml:space="preserve"> 2-steps RACH resource and </w:t>
      </w:r>
      <w:r w:rsidR="001D53D2" w:rsidRPr="00975A15">
        <w:rPr>
          <w:rFonts w:ascii="Times New Roman" w:hAnsi="Times New Roman"/>
        </w:rPr>
        <w:t>4-steps RACH resource can be switched based on predefined rule.</w:t>
      </w:r>
      <w:r w:rsidR="006212DA" w:rsidRPr="00975A15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>E.g. t</w:t>
      </w:r>
      <w:r w:rsidR="00716A82">
        <w:rPr>
          <w:rFonts w:ascii="Times New Roman" w:hAnsi="Times New Roman"/>
        </w:rPr>
        <w:t>his option can be applicable to the initial preamble is determined by predefined rule</w:t>
      </w:r>
      <w:r w:rsidR="0011001A">
        <w:rPr>
          <w:rFonts w:ascii="Times New Roman" w:hAnsi="Times New Roman"/>
        </w:rPr>
        <w:t xml:space="preserve"> 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716A82">
        <w:rPr>
          <w:rFonts w:ascii="Times New Roman" w:hAnsi="Times New Roman"/>
        </w:rPr>
        <w:t xml:space="preserve"> for switching</w:t>
      </w:r>
      <w:r w:rsidR="002875F3">
        <w:rPr>
          <w:rFonts w:ascii="Times New Roman" w:hAnsi="Times New Roman"/>
        </w:rPr>
        <w:t xml:space="preserve"> and initial preamble transmission</w:t>
      </w:r>
    </w:p>
    <w:p w14:paraId="4C7D5627" w14:textId="1C4868DA" w:rsidR="001D53D2" w:rsidRPr="00975A15" w:rsidRDefault="001D53D2" w:rsidP="00981B39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1-2:</w:t>
      </w:r>
      <w:r w:rsidRPr="00975A15">
        <w:rPr>
          <w:rFonts w:ascii="Times New Roman" w:hAnsi="Times New Roman"/>
        </w:rPr>
        <w:t xml:space="preserve"> 2-steps RACH resource can be switched to 4-steps RACH resource based on predefined rule while 4-steps RACH resource cannot be switched to 2-steps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07791A2" w14:textId="7B7900A6" w:rsidR="001D53D2" w:rsidRPr="00975A15" w:rsidRDefault="001D53D2" w:rsidP="00981B39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1-3:</w:t>
      </w:r>
      <w:r w:rsidRPr="00975A15">
        <w:rPr>
          <w:rFonts w:ascii="Times New Roman" w:hAnsi="Times New Roman"/>
        </w:rPr>
        <w:t xml:space="preserve"> 4-steps RACH resource can be switched to 2-steps RACH resource based on predefined rule while 2-steps RACH resource cannot be switched to 4-steps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61ADB40" w14:textId="5BF9E26A" w:rsidR="001D53D2" w:rsidRPr="00975A15" w:rsidRDefault="001D53D2" w:rsidP="00981B39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switched. Only one RACH type is used all the time</w:t>
      </w:r>
      <w:r w:rsidR="00F524D6">
        <w:rPr>
          <w:rFonts w:ascii="Times New Roman" w:hAnsi="Times New Roman"/>
        </w:rPr>
        <w:t xml:space="preserve"> when the RACH type for the initial preamble transmission is determined</w:t>
      </w:r>
      <w:r w:rsidR="001E5C40" w:rsidRPr="001E5C40">
        <w:rPr>
          <w:rFonts w:ascii="Times New Roman" w:hAnsi="Times New Roman"/>
        </w:rPr>
        <w:t xml:space="preserve"> </w:t>
      </w:r>
      <w:r w:rsidR="001E5C40"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 w:rsidR="00AC23E1">
        <w:rPr>
          <w:rFonts w:ascii="Times New Roman" w:hAnsi="Times New Roman"/>
        </w:rPr>
        <w:t xml:space="preserve"> The RACH type </w:t>
      </w:r>
      <w:r w:rsidR="002875F3">
        <w:rPr>
          <w:rFonts w:ascii="Times New Roman" w:hAnsi="Times New Roman"/>
        </w:rPr>
        <w:t xml:space="preserve">information </w:t>
      </w:r>
      <w:r w:rsidR="00AC23E1">
        <w:rPr>
          <w:rFonts w:ascii="Times New Roman" w:hAnsi="Times New Roman"/>
        </w:rPr>
        <w:t>used to perform random access can be signalled by network.</w:t>
      </w:r>
    </w:p>
    <w:p w14:paraId="1AFD380B" w14:textId="77777777" w:rsidR="001224BA" w:rsidRDefault="001224BA" w:rsidP="00092C65">
      <w:pPr>
        <w:spacing w:line="276" w:lineRule="auto"/>
        <w:rPr>
          <w:rFonts w:ascii="Times New Roman" w:hAnsi="Times New Roman"/>
        </w:rPr>
      </w:pPr>
    </w:p>
    <w:p w14:paraId="1E0AB370" w14:textId="1760471A" w:rsidR="00C6235F" w:rsidRPr="00975A15" w:rsidRDefault="00180CD6" w:rsidP="00981B39">
      <w:pPr>
        <w:spacing w:line="276" w:lineRule="auto"/>
        <w:jc w:val="center"/>
        <w:rPr>
          <w:rFonts w:ascii="Times New Roman" w:hAnsi="Times New Roman"/>
        </w:rPr>
      </w:pPr>
      <w:r>
        <w:object w:dxaOrig="6780" w:dyaOrig="5610" w14:anchorId="11C2AA3D">
          <v:shape id="_x0000_i1027" type="#_x0000_t75" style="width:273.5pt;height:226.2pt" o:ole="">
            <v:imagedata r:id="rId17" o:title=""/>
          </v:shape>
          <o:OLEObject Type="Embed" ProgID="Visio.Drawing.15" ShapeID="_x0000_i1027" DrawAspect="Content" ObjectID="_1627456391" r:id="rId18"/>
        </w:object>
      </w:r>
    </w:p>
    <w:p w14:paraId="57BFB70F" w14:textId="4F8D9D9D" w:rsidR="00326206" w:rsidRDefault="00326206" w:rsidP="00981B39">
      <w:pPr>
        <w:pStyle w:val="a3"/>
        <w:spacing w:after="120" w:line="276" w:lineRule="auto"/>
        <w:rPr>
          <w:rFonts w:ascii="Times New Roman" w:hAnsi="Times New Roman"/>
        </w:rPr>
      </w:pPr>
      <w:r w:rsidRPr="00C35F02">
        <w:rPr>
          <w:rFonts w:ascii="Times New Roman" w:hAnsi="Times New Roman"/>
          <w:bCs w:val="0"/>
        </w:rPr>
        <w:t>Figure 3</w:t>
      </w:r>
      <w:r w:rsidR="0023121F" w:rsidRPr="00C35F02">
        <w:rPr>
          <w:rFonts w:ascii="Times New Roman" w:hAnsi="Times New Roman"/>
          <w:bCs w:val="0"/>
        </w:rPr>
        <w:t>:</w:t>
      </w:r>
      <w:r w:rsidRPr="00C35F02">
        <w:rPr>
          <w:rFonts w:ascii="Times New Roman" w:hAnsi="Times New Roman"/>
          <w:bCs w:val="0"/>
        </w:rPr>
        <w:t xml:space="preserve"> </w:t>
      </w:r>
      <w:r w:rsidR="00180CD6" w:rsidRPr="00CB2595">
        <w:rPr>
          <w:rFonts w:ascii="Times New Roman" w:hAnsi="Times New Roman"/>
          <w:bCs w:val="0"/>
        </w:rPr>
        <w:t>S</w:t>
      </w:r>
      <w:r w:rsidRPr="00CB2595">
        <w:rPr>
          <w:rFonts w:ascii="Times New Roman" w:hAnsi="Times New Roman"/>
          <w:bCs w:val="0"/>
        </w:rPr>
        <w:t xml:space="preserve">witching between different </w:t>
      </w:r>
      <w:r w:rsidR="00180CD6" w:rsidRPr="00981B39">
        <w:rPr>
          <w:rFonts w:ascii="Times New Roman" w:hAnsi="Times New Roman"/>
          <w:bCs w:val="0"/>
        </w:rPr>
        <w:t xml:space="preserve">2-step and 4-step </w:t>
      </w:r>
      <w:r w:rsidRPr="00981B39">
        <w:rPr>
          <w:rFonts w:ascii="Times New Roman" w:hAnsi="Times New Roman"/>
          <w:bCs w:val="0"/>
        </w:rPr>
        <w:t>RACH</w:t>
      </w:r>
      <w:r w:rsidR="007A63D7" w:rsidRPr="00981B39">
        <w:rPr>
          <w:rFonts w:ascii="Times New Roman" w:hAnsi="Times New Roman"/>
          <w:bCs w:val="0"/>
        </w:rPr>
        <w:t xml:space="preserve"> </w:t>
      </w:r>
    </w:p>
    <w:p w14:paraId="4A552C31" w14:textId="6F37F19F" w:rsidR="007D347A" w:rsidRPr="00981B39" w:rsidRDefault="007D347A" w:rsidP="00981B39">
      <w:pPr>
        <w:spacing w:line="276" w:lineRule="auto"/>
      </w:pPr>
      <w:r>
        <w:rPr>
          <w:rFonts w:ascii="Times New Roman" w:hAnsi="Times New Roman"/>
        </w:rPr>
        <w:t>One example is showed in</w:t>
      </w:r>
      <w:r w:rsidRPr="00975A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</w:t>
      </w:r>
      <w:r w:rsidRPr="00975A15">
        <w:rPr>
          <w:rFonts w:ascii="Times New Roman" w:hAnsi="Times New Roman"/>
        </w:rPr>
        <w:t>igure 3</w:t>
      </w:r>
      <w:r>
        <w:rPr>
          <w:rFonts w:ascii="Times New Roman" w:hAnsi="Times New Roman"/>
        </w:rPr>
        <w:t>. For option 1-1, it is similar with RACH resource selection for random access initiated by handover in Rel-15</w:t>
      </w:r>
      <w:r w:rsidRPr="00EA1582">
        <w:rPr>
          <w:rFonts w:ascii="Times New Roman" w:hAnsi="Times New Roman"/>
        </w:rPr>
        <w:t xml:space="preserve"> </w:t>
      </w:r>
      <w:r w:rsidR="0006673E">
        <w:rPr>
          <w:rFonts w:ascii="Times New Roman" w:hAnsi="Times New Roman"/>
        </w:rPr>
        <w:t xml:space="preserve">providing CFRA resource in </w:t>
      </w:r>
      <w:r w:rsidR="0006673E" w:rsidRPr="00981B39">
        <w:rPr>
          <w:rFonts w:ascii="Times New Roman" w:hAnsi="Times New Roman"/>
          <w:i/>
        </w:rPr>
        <w:t>RACH-ConfigDedicated</w:t>
      </w:r>
      <w:r>
        <w:rPr>
          <w:rFonts w:ascii="Times New Roman" w:hAnsi="Times New Roman"/>
        </w:rPr>
        <w:t xml:space="preserve">. For option 1-4, it is similar with RACH resource selection for random access initiated by PDCCH order in Rel-15, only one type of random access resource is used. </w:t>
      </w:r>
      <w:r>
        <w:rPr>
          <w:rFonts w:ascii="Times New Roman" w:eastAsiaTheme="minorEastAsia" w:hAnsi="Times New Roman"/>
        </w:rPr>
        <w:t>We believe option 1-1, option 1-4</w:t>
      </w:r>
      <w:r w:rsidR="00F824C3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should be supported.</w:t>
      </w:r>
    </w:p>
    <w:p w14:paraId="64FA8494" w14:textId="00904199" w:rsidR="00235433" w:rsidRDefault="00804BE1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</w:t>
      </w:r>
      <w:r w:rsidR="00707BA1">
        <w:rPr>
          <w:rFonts w:ascii="Times New Roman" w:hAnsi="Times New Roman"/>
          <w:lang w:val="en-US"/>
        </w:rPr>
        <w:t>or the fallback between four-step random access and two-step random access</w:t>
      </w:r>
      <w:r w:rsidR="00235433">
        <w:rPr>
          <w:rFonts w:ascii="Times New Roman" w:hAnsi="Times New Roman"/>
          <w:lang w:val="en-US"/>
        </w:rPr>
        <w:t>:</w:t>
      </w:r>
    </w:p>
    <w:p w14:paraId="11CA9F18" w14:textId="56389FC9" w:rsidR="001D53D2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Option 1-1: </w:t>
      </w:r>
      <w:r w:rsidRPr="00975A15">
        <w:rPr>
          <w:rFonts w:ascii="Times New Roman" w:hAnsi="Times New Roman"/>
        </w:rPr>
        <w:t>2-steps RACH resource and 4-steps RACH resource can be switched based on predefined rule</w:t>
      </w:r>
      <w:r w:rsidR="00707BA1">
        <w:rPr>
          <w:rFonts w:ascii="Times New Roman" w:hAnsi="Times New Roman"/>
        </w:rPr>
        <w:t xml:space="preserve"> for all content-based random access events</w:t>
      </w:r>
      <w:r w:rsidRPr="00975A15">
        <w:rPr>
          <w:rFonts w:ascii="Times New Roman" w:hAnsi="Times New Roman"/>
        </w:rPr>
        <w:t>.</w:t>
      </w:r>
    </w:p>
    <w:p w14:paraId="7DA7BAAB" w14:textId="3BEB53AA" w:rsidR="00DB36BC" w:rsidRPr="00981B39" w:rsidRDefault="00235433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BA78D0">
        <w:rPr>
          <w:rFonts w:ascii="Times New Roman" w:hAnsi="Times New Roman"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</w:t>
      </w:r>
      <w:r w:rsidR="00707BA1">
        <w:rPr>
          <w:rFonts w:ascii="Times New Roman" w:hAnsi="Times New Roman"/>
        </w:rPr>
        <w:t xml:space="preserve"> for random access trigged by PDCCH order</w:t>
      </w:r>
      <w:r w:rsidRPr="00975A15">
        <w:rPr>
          <w:rFonts w:ascii="Times New Roman" w:hAnsi="Times New Roman"/>
        </w:rPr>
        <w:t>.</w:t>
      </w:r>
    </w:p>
    <w:p w14:paraId="751D05B7" w14:textId="55443203" w:rsidR="0030395D" w:rsidRDefault="0018111A" w:rsidP="00981B39">
      <w:pPr>
        <w:pStyle w:val="2"/>
        <w:rPr>
          <w:rFonts w:ascii="Times New Roman" w:hAnsi="Times New Roman"/>
        </w:rPr>
      </w:pPr>
      <w:r>
        <w:rPr>
          <w:lang w:val="en-US"/>
        </w:rPr>
        <w:t>Switching between 2-step RACH and CFRA</w:t>
      </w:r>
    </w:p>
    <w:p w14:paraId="75713909" w14:textId="77777777" w:rsidR="0030395D" w:rsidRPr="008A61E8" w:rsidRDefault="0030395D" w:rsidP="0030395D">
      <w:pPr>
        <w:spacing w:line="276" w:lineRule="auto"/>
        <w:rPr>
          <w:rFonts w:ascii="Times New Roman" w:hAnsi="Times New Roman"/>
        </w:rPr>
      </w:pPr>
      <w:r w:rsidRPr="008A61E8">
        <w:rPr>
          <w:rFonts w:ascii="Times New Roman" w:hAnsi="Times New Roman"/>
        </w:rPr>
        <w:t>When both 2-steps RACH resource and CFRA are configured, the switching as showed in figure 3 during one random access procedure includes four options as below:</w:t>
      </w:r>
    </w:p>
    <w:p w14:paraId="13A5FC58" w14:textId="77777777" w:rsidR="0030395D" w:rsidRPr="00975A15" w:rsidRDefault="0030395D" w:rsidP="0030395D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2-1:</w:t>
      </w:r>
      <w:r w:rsidRPr="00975A15">
        <w:rPr>
          <w:rFonts w:ascii="Times New Roman" w:hAnsi="Times New Roman"/>
        </w:rPr>
        <w:t xml:space="preserve"> 2-steps RACH resource and CFRA resource can be switched based on predefined rule.</w:t>
      </w:r>
      <w:r w:rsidRPr="00F524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E.g. this option can be applicable to the initial preamble is determined by predefined rule</w:t>
      </w:r>
      <w:r w:rsidRPr="001100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described in section 3.1. FFS the predefined rule</w:t>
      </w:r>
      <w:r w:rsidRPr="00614A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switching</w:t>
      </w:r>
      <w:r w:rsidRPr="002875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 initial preamble transmission</w:t>
      </w:r>
    </w:p>
    <w:p w14:paraId="61CE6900" w14:textId="77777777" w:rsidR="0030395D" w:rsidRPr="00975A15" w:rsidRDefault="0030395D" w:rsidP="0030395D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2-2:</w:t>
      </w:r>
      <w:r w:rsidRPr="00975A15">
        <w:rPr>
          <w:rFonts w:ascii="Times New Roman" w:hAnsi="Times New Roman"/>
        </w:rPr>
        <w:t xml:space="preserve"> 2-steps RACH resource can be switched to CFRA resource based on predefined rule while CFRA resource cannot be switched to 2-steps RACH resource.</w:t>
      </w:r>
      <w:r w:rsidRPr="00F524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E.g. this option can be applicable to the initial preamble is determined by predefined rule</w:t>
      </w:r>
      <w:r w:rsidRPr="001100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described in section 3.1. FFS the predefined rule</w:t>
      </w:r>
      <w:r w:rsidRPr="00614A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switching</w:t>
      </w:r>
      <w:r w:rsidRPr="002875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 initial preamble transmission</w:t>
      </w:r>
    </w:p>
    <w:p w14:paraId="469F0535" w14:textId="77777777" w:rsidR="0030395D" w:rsidRPr="00975A15" w:rsidRDefault="0030395D" w:rsidP="0030395D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2-3:</w:t>
      </w:r>
      <w:r w:rsidRPr="00975A15">
        <w:rPr>
          <w:rFonts w:ascii="Times New Roman" w:hAnsi="Times New Roman"/>
        </w:rPr>
        <w:t xml:space="preserve"> CFRA resource can be switched to 2-steps RACH resource based on predefined rule while 2-steps RACH resource cannot be switched to CFRA resource.</w:t>
      </w:r>
      <w:r w:rsidRPr="00F524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E.g. this option can be applicable to the initial preamble is determined by predefined rule</w:t>
      </w:r>
      <w:r w:rsidRPr="001100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described in section 3.1. FFS the predefined rule</w:t>
      </w:r>
      <w:r w:rsidRPr="00614A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switching</w:t>
      </w:r>
      <w:r w:rsidRPr="002875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 initial preamble transmission</w:t>
      </w:r>
    </w:p>
    <w:p w14:paraId="5D97A4C8" w14:textId="77777777" w:rsidR="0030395D" w:rsidRPr="00975A15" w:rsidRDefault="0030395D" w:rsidP="0030395D">
      <w:pPr>
        <w:pStyle w:val="a8"/>
        <w:numPr>
          <w:ilvl w:val="0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2-4:</w:t>
      </w:r>
      <w:r w:rsidRPr="00975A15">
        <w:rPr>
          <w:rFonts w:ascii="Times New Roman" w:hAnsi="Times New Roman"/>
        </w:rPr>
        <w:t xml:space="preserve"> 2-steps RACH resource and CFRA resource cannot be switched. Only one RACH type is used all the time</w:t>
      </w:r>
      <w:r w:rsidRPr="00F524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when the RACH type for the initial preamble transmission is determined</w:t>
      </w:r>
      <w:r w:rsidRPr="001E5C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The RACH type information used to perform random access can be signalled by network.</w:t>
      </w:r>
    </w:p>
    <w:p w14:paraId="2C162F35" w14:textId="10252CC2" w:rsidR="00DB36BC" w:rsidRDefault="007D347A" w:rsidP="00981B39">
      <w:pPr>
        <w:jc w:val="center"/>
      </w:pPr>
      <w:r>
        <w:object w:dxaOrig="6841" w:dyaOrig="5610" w14:anchorId="73D0EBC4">
          <v:shape id="_x0000_i1028" type="#_x0000_t75" style="width:266.5pt;height:218.7pt" o:ole="">
            <v:imagedata r:id="rId19" o:title=""/>
          </v:shape>
          <o:OLEObject Type="Embed" ProgID="Visio.Drawing.15" ShapeID="_x0000_i1028" DrawAspect="Content" ObjectID="_1627456392" r:id="rId20"/>
        </w:object>
      </w:r>
    </w:p>
    <w:p w14:paraId="1B136374" w14:textId="5F768D6B" w:rsidR="00FD26D9" w:rsidRPr="00C35F02" w:rsidRDefault="00FD26D9" w:rsidP="00981B39">
      <w:pPr>
        <w:pStyle w:val="a3"/>
        <w:spacing w:after="120"/>
        <w:rPr>
          <w:bCs w:val="0"/>
        </w:rPr>
      </w:pPr>
      <w:r w:rsidRPr="00C35F02">
        <w:rPr>
          <w:bCs w:val="0"/>
        </w:rPr>
        <w:t>Figure4: switching between 2-step RACH and CFRA</w:t>
      </w:r>
    </w:p>
    <w:p w14:paraId="261967DA" w14:textId="72EFCE59" w:rsidR="00DE782C" w:rsidRDefault="00057F1D" w:rsidP="00057F1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One example is showed in</w:t>
      </w:r>
      <w:r w:rsidRPr="00975A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</w:t>
      </w:r>
      <w:r w:rsidRPr="00975A15">
        <w:rPr>
          <w:rFonts w:ascii="Times New Roman" w:hAnsi="Times New Roman"/>
        </w:rPr>
        <w:t xml:space="preserve">igure </w:t>
      </w:r>
      <w:r>
        <w:rPr>
          <w:rFonts w:ascii="Times New Roman" w:hAnsi="Times New Roman"/>
        </w:rPr>
        <w:t>4. For option 2-1, it is similar with RACH resource selection for random access initiated by handover in Rel-15</w:t>
      </w:r>
      <w:r w:rsidRPr="00EA15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both CFRA resource and 4-step CBRA resource are configured. For option 2-3, it is similar with RACH resource selection for random access initiated by Rel-15 beam failure recovery configured with beam failure recovery timer,</w:t>
      </w:r>
      <w:r w:rsidRPr="00EA15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CFRA resource and 4-step RACH resource considering random access latency. For option 2-4, it is similar with RACH resource selection for random access initiated by PDCCH order in Rel-15, only one type of random access resource is used. </w:t>
      </w:r>
    </w:p>
    <w:p w14:paraId="7E9E635F" w14:textId="5213362C" w:rsidR="009538FA" w:rsidRPr="00981B39" w:rsidRDefault="00057F1D" w:rsidP="00981B39">
      <w:pPr>
        <w:spacing w:line="276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We believe option 2-1, option 2-3, option 2-4 should be supported.</w:t>
      </w:r>
    </w:p>
    <w:p w14:paraId="7A29DE4B" w14:textId="5D703B1B" w:rsidR="00707BA1" w:rsidRDefault="0070312F" w:rsidP="00981B39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</w:t>
      </w:r>
      <w:r w:rsidR="00707BA1">
        <w:rPr>
          <w:rFonts w:ascii="Times New Roman" w:hAnsi="Times New Roman"/>
          <w:lang w:val="en-US"/>
        </w:rPr>
        <w:t>or the fallback between CFRA and two-step random access:</w:t>
      </w:r>
    </w:p>
    <w:p w14:paraId="5C5EF4CB" w14:textId="68406D62" w:rsidR="001D53D2" w:rsidRPr="007B070E" w:rsidRDefault="00235433" w:rsidP="007B070E">
      <w:pPr>
        <w:pStyle w:val="Proposal"/>
        <w:numPr>
          <w:ilvl w:val="0"/>
          <w:numId w:val="36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</w:rPr>
        <w:t>Option 2-1: 2-steps RACH resource and CFRA resource can be switched based on predefined rule</w:t>
      </w:r>
      <w:r w:rsidR="00707BA1">
        <w:rPr>
          <w:rFonts w:ascii="Times New Roman" w:hAnsi="Times New Roman"/>
        </w:rPr>
        <w:t xml:space="preserve"> for handover/beam failure recovery</w:t>
      </w:r>
      <w:r w:rsidRPr="007B070E">
        <w:rPr>
          <w:rFonts w:ascii="Times New Roman" w:hAnsi="Times New Roman"/>
        </w:rPr>
        <w:t>.</w:t>
      </w:r>
    </w:p>
    <w:p w14:paraId="096FB6B6" w14:textId="6BEDAD5B" w:rsidR="00235433" w:rsidRPr="007B070E" w:rsidRDefault="00235433" w:rsidP="007B070E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2-3: CFRA resource can be switched to 2-steps RACH resource based on predefined rule while 2-steps RACH resource cannot be switched to CFRA resource</w:t>
      </w:r>
      <w:r w:rsidR="00707BA1">
        <w:rPr>
          <w:rFonts w:ascii="Times New Roman" w:hAnsi="Times New Roman"/>
          <w:b/>
        </w:rPr>
        <w:t xml:space="preserve"> for </w:t>
      </w:r>
      <w:r w:rsidR="00336BCB">
        <w:rPr>
          <w:rFonts w:ascii="Times New Roman" w:hAnsi="Times New Roman"/>
          <w:b/>
        </w:rPr>
        <w:t>BFR after BFR timer expiry</w:t>
      </w:r>
      <w:r w:rsidRPr="007B070E">
        <w:rPr>
          <w:rFonts w:ascii="Times New Roman" w:hAnsi="Times New Roman"/>
          <w:b/>
        </w:rPr>
        <w:t>.</w:t>
      </w:r>
    </w:p>
    <w:p w14:paraId="52260851" w14:textId="36FF9050" w:rsidR="00235433" w:rsidRPr="007B070E" w:rsidRDefault="00235433" w:rsidP="007B070E">
      <w:pPr>
        <w:pStyle w:val="a8"/>
        <w:numPr>
          <w:ilvl w:val="0"/>
          <w:numId w:val="36"/>
        </w:numPr>
        <w:rPr>
          <w:b/>
        </w:rPr>
      </w:pPr>
      <w:r w:rsidRPr="007B070E">
        <w:rPr>
          <w:rFonts w:ascii="Times New Roman" w:hAnsi="Times New Roman"/>
          <w:b/>
        </w:rPr>
        <w:t>Option 2-4: 2-steps RACH resource and CFRA resource cannot be switched</w:t>
      </w:r>
      <w:r w:rsidR="00707BA1">
        <w:rPr>
          <w:rFonts w:ascii="Times New Roman" w:hAnsi="Times New Roman"/>
          <w:b/>
        </w:rPr>
        <w:t xml:space="preserve"> for PDCCH order</w:t>
      </w:r>
      <w:r w:rsidRPr="007B070E">
        <w:rPr>
          <w:rFonts w:ascii="Times New Roman" w:hAnsi="Times New Roman"/>
          <w:b/>
        </w:rPr>
        <w:t>.</w:t>
      </w:r>
    </w:p>
    <w:p w14:paraId="1CA7A882" w14:textId="77777777" w:rsidR="00015135" w:rsidRPr="00E40D03" w:rsidRDefault="00015135" w:rsidP="00E40D03">
      <w:pPr>
        <w:rPr>
          <w:lang w:val="en-US"/>
        </w:rPr>
      </w:pP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5" w:name="_Toc766283"/>
      <w:bookmarkStart w:id="6" w:name="_Toc868954"/>
      <w:bookmarkStart w:id="7" w:name="_Toc868994"/>
      <w:bookmarkStart w:id="8" w:name="_Toc878629"/>
      <w:bookmarkStart w:id="9" w:name="_Toc878642"/>
      <w:bookmarkStart w:id="10" w:name="_Toc878706"/>
      <w:bookmarkStart w:id="11" w:name="_Toc878720"/>
      <w:bookmarkStart w:id="12" w:name="_Toc878730"/>
      <w:bookmarkStart w:id="13" w:name="_Toc878761"/>
      <w:bookmarkStart w:id="14" w:name="_Toc766284"/>
      <w:bookmarkStart w:id="15" w:name="_Toc868955"/>
      <w:bookmarkStart w:id="16" w:name="_Toc868995"/>
      <w:bookmarkStart w:id="17" w:name="_Toc878630"/>
      <w:bookmarkStart w:id="18" w:name="_Toc878643"/>
      <w:bookmarkStart w:id="19" w:name="_Toc878707"/>
      <w:bookmarkStart w:id="20" w:name="_Toc878721"/>
      <w:bookmarkStart w:id="21" w:name="_Toc878731"/>
      <w:bookmarkStart w:id="22" w:name="_Toc878762"/>
      <w:bookmarkStart w:id="23" w:name="_Toc525565501"/>
      <w:bookmarkStart w:id="24" w:name="_Toc465844068"/>
      <w:bookmarkStart w:id="25" w:name="_Toc465844075"/>
      <w:bookmarkStart w:id="26" w:name="_Toc465844076"/>
      <w:bookmarkStart w:id="27" w:name="_Toc465844077"/>
      <w:bookmarkStart w:id="28" w:name="_Toc465844078"/>
      <w:bookmarkStart w:id="29" w:name="_Toc46584407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01182">
        <w:rPr>
          <w:lang w:val="en-US"/>
        </w:rPr>
        <w:t>Conclusion</w:t>
      </w:r>
    </w:p>
    <w:p w14:paraId="50270C86" w14:textId="08E9B973" w:rsidR="00E4554B" w:rsidRPr="00A40BFE" w:rsidRDefault="00DA7579" w:rsidP="00E4554B">
      <w:pPr>
        <w:pStyle w:val="a7"/>
        <w:rPr>
          <w:rFonts w:ascii="Times New Roman" w:hAnsi="Times New Roman"/>
          <w:bCs/>
        </w:rPr>
      </w:pPr>
      <w:r w:rsidRPr="00A40BFE">
        <w:rPr>
          <w:rFonts w:ascii="Times New Roman" w:hAnsi="Times New Roman"/>
          <w:bCs/>
        </w:rPr>
        <w:t>Based on the discussion we have the following observation:</w:t>
      </w:r>
    </w:p>
    <w:p w14:paraId="530BDB52" w14:textId="706DE235" w:rsidR="00DA7579" w:rsidRPr="005F17E0" w:rsidRDefault="00DA7579" w:rsidP="00DA7579">
      <w:pPr>
        <w:spacing w:line="276" w:lineRule="auto"/>
        <w:rPr>
          <w:rFonts w:ascii="Times New Roman" w:hAnsi="Times New Roman"/>
          <w:b/>
          <w:bCs/>
          <w:highlight w:val="yellow"/>
        </w:rPr>
      </w:pPr>
      <w:r w:rsidRPr="005F17E0">
        <w:rPr>
          <w:rFonts w:ascii="Times New Roman" w:hAnsi="Times New Roman"/>
          <w:b/>
        </w:rPr>
        <w:t>Observation</w:t>
      </w:r>
      <w:r w:rsidR="0033060A">
        <w:rPr>
          <w:rFonts w:ascii="Times New Roman" w:hAnsi="Times New Roman"/>
          <w:b/>
        </w:rPr>
        <w:t>:</w:t>
      </w:r>
      <w:r w:rsidRPr="005F17E0">
        <w:rPr>
          <w:rFonts w:ascii="Times New Roman" w:hAnsi="Times New Roman"/>
          <w:b/>
        </w:rPr>
        <w:t xml:space="preserve">    </w:t>
      </w:r>
      <w:r w:rsidR="0033060A">
        <w:rPr>
          <w:rFonts w:ascii="Times New Roman" w:hAnsi="Times New Roman"/>
          <w:b/>
        </w:rPr>
        <w:t>B</w:t>
      </w:r>
      <w:r w:rsidRPr="005F17E0">
        <w:rPr>
          <w:rFonts w:ascii="Times New Roman" w:hAnsi="Times New Roman"/>
          <w:b/>
        </w:rPr>
        <w:t>oth pre-defined RACH type selection and network signalled RACH type selection between 4-steps RACH and CFRA are supported in Rel-15.</w:t>
      </w:r>
    </w:p>
    <w:p w14:paraId="051841D5" w14:textId="60276C72" w:rsidR="00E4554B" w:rsidRPr="005F17E0" w:rsidRDefault="00E4554B" w:rsidP="00E4554B">
      <w:pPr>
        <w:rPr>
          <w:rFonts w:ascii="Times New Roman" w:hAnsi="Times New Roman"/>
        </w:rPr>
      </w:pPr>
      <w:r w:rsidRPr="005F17E0">
        <w:rPr>
          <w:rFonts w:ascii="Times New Roman" w:hAnsi="Times New Roman"/>
        </w:rPr>
        <w:t>Based on the discussion we propose the following:</w:t>
      </w:r>
    </w:p>
    <w:p w14:paraId="3EFA81CF" w14:textId="7F1592A3" w:rsidR="00E53654" w:rsidRDefault="009709CC" w:rsidP="00981B39">
      <w:pPr>
        <w:pStyle w:val="Proposal"/>
        <w:numPr>
          <w:ilvl w:val="0"/>
          <w:numId w:val="0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Proposal 1: </w:t>
      </w:r>
      <w:r w:rsidR="00DA7579" w:rsidRPr="00975A15">
        <w:rPr>
          <w:rFonts w:ascii="Times New Roman" w:hAnsi="Times New Roman"/>
          <w:lang w:val="en-US"/>
        </w:rPr>
        <w:t>RAN2 confi</w:t>
      </w:r>
      <w:r w:rsidR="00827EA8">
        <w:rPr>
          <w:rFonts w:ascii="Times New Roman" w:hAnsi="Times New Roman"/>
          <w:lang w:val="en-US"/>
        </w:rPr>
        <w:t>rms that all the following possible configurations</w:t>
      </w:r>
      <w:r w:rsidR="00DA7579" w:rsidRPr="00975A15">
        <w:rPr>
          <w:rFonts w:ascii="Times New Roman" w:hAnsi="Times New Roman"/>
          <w:lang w:val="en-US"/>
        </w:rPr>
        <w:t xml:space="preserve"> to be supported in two-steps RACH.</w:t>
      </w:r>
    </w:p>
    <w:p w14:paraId="4631ECAB" w14:textId="77777777" w:rsidR="00E53654" w:rsidRDefault="00E53654" w:rsidP="00CF4BCA">
      <w:pPr>
        <w:pStyle w:val="Proposal"/>
        <w:numPr>
          <w:ilvl w:val="0"/>
          <w:numId w:val="43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Configuration 1: only RACH resources for 2-step are configured</w:t>
      </w:r>
    </w:p>
    <w:p w14:paraId="045131FE" w14:textId="77777777" w:rsidR="00E53654" w:rsidRDefault="00E53654" w:rsidP="00CF4BCA">
      <w:pPr>
        <w:pStyle w:val="Proposal"/>
        <w:numPr>
          <w:ilvl w:val="0"/>
          <w:numId w:val="43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Configuration 2: RACH resources for 2-step and 4-step are configured</w:t>
      </w:r>
    </w:p>
    <w:p w14:paraId="39F796E5" w14:textId="77777777" w:rsidR="00E53654" w:rsidRDefault="00E53654" w:rsidP="00CF4BCA">
      <w:pPr>
        <w:pStyle w:val="Proposal"/>
        <w:numPr>
          <w:ilvl w:val="0"/>
          <w:numId w:val="43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Configuration 3: RACH resources for 2-step and CFRA are configured</w:t>
      </w:r>
    </w:p>
    <w:p w14:paraId="6A649CD1" w14:textId="77777777" w:rsidR="00E53654" w:rsidRPr="00975A15" w:rsidRDefault="00E53654" w:rsidP="00CF4BCA">
      <w:pPr>
        <w:pStyle w:val="Proposal"/>
        <w:numPr>
          <w:ilvl w:val="0"/>
          <w:numId w:val="43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Configuration 4: RACH resource for 2-step, 4-step and CFRA are configured</w:t>
      </w:r>
    </w:p>
    <w:p w14:paraId="31421CC4" w14:textId="77777777" w:rsidR="00707BA1" w:rsidRPr="00981B39" w:rsidRDefault="00707BA1" w:rsidP="00981B39">
      <w:pPr>
        <w:pStyle w:val="Proposal"/>
        <w:numPr>
          <w:ilvl w:val="0"/>
          <w:numId w:val="0"/>
        </w:numPr>
        <w:spacing w:line="276" w:lineRule="auto"/>
        <w:textAlignment w:val="auto"/>
        <w:rPr>
          <w:rFonts w:ascii="Times New Roman" w:eastAsiaTheme="minorEastAsia" w:hAnsi="Times New Roman"/>
          <w:lang w:val="en-US"/>
        </w:rPr>
      </w:pPr>
    </w:p>
    <w:p w14:paraId="61335209" w14:textId="17B3EB1B" w:rsidR="00707BA1" w:rsidRDefault="009709CC" w:rsidP="00981B39">
      <w:pPr>
        <w:pStyle w:val="Proposal"/>
        <w:numPr>
          <w:ilvl w:val="0"/>
          <w:numId w:val="0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Proposal 2:</w:t>
      </w:r>
      <w:r w:rsidR="0038789B">
        <w:rPr>
          <w:rFonts w:ascii="Times New Roman" w:hAnsi="Times New Roman"/>
          <w:lang w:val="en-US"/>
        </w:rPr>
        <w:t xml:space="preserve"> F</w:t>
      </w:r>
      <w:r w:rsidR="00707BA1">
        <w:rPr>
          <w:rFonts w:ascii="Times New Roman" w:hAnsi="Times New Roman"/>
          <w:lang w:val="en-US"/>
        </w:rPr>
        <w:t>or the fallback between four-step random access and two-step random access:</w:t>
      </w:r>
    </w:p>
    <w:p w14:paraId="08DF00C9" w14:textId="77777777" w:rsidR="00707BA1" w:rsidRDefault="00707BA1" w:rsidP="00707BA1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 xml:space="preserve">Option 1-1: </w:t>
      </w:r>
      <w:r w:rsidRPr="00975A15">
        <w:rPr>
          <w:rFonts w:ascii="Times New Roman" w:hAnsi="Times New Roman"/>
        </w:rPr>
        <w:t>2-steps RACH resource and 4-steps RACH resource can be switched based on predefined rule</w:t>
      </w:r>
      <w:r>
        <w:rPr>
          <w:rFonts w:ascii="Times New Roman" w:hAnsi="Times New Roman"/>
        </w:rPr>
        <w:t xml:space="preserve"> for all content-based random access events</w:t>
      </w:r>
      <w:r w:rsidRPr="00975A15">
        <w:rPr>
          <w:rFonts w:ascii="Times New Roman" w:hAnsi="Times New Roman"/>
        </w:rPr>
        <w:t>.</w:t>
      </w:r>
    </w:p>
    <w:p w14:paraId="6D253880" w14:textId="77777777" w:rsidR="00707BA1" w:rsidRPr="00975A15" w:rsidRDefault="00707BA1" w:rsidP="00707BA1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BA78D0">
        <w:rPr>
          <w:rFonts w:ascii="Times New Roman" w:hAnsi="Times New Roman"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</w:t>
      </w:r>
      <w:r>
        <w:rPr>
          <w:rFonts w:ascii="Times New Roman" w:hAnsi="Times New Roman"/>
        </w:rPr>
        <w:t xml:space="preserve"> for random access trigged by PDCCH order</w:t>
      </w:r>
      <w:r w:rsidRPr="00975A15">
        <w:rPr>
          <w:rFonts w:ascii="Times New Roman" w:hAnsi="Times New Roman"/>
        </w:rPr>
        <w:t>.</w:t>
      </w:r>
    </w:p>
    <w:p w14:paraId="6C57F3BC" w14:textId="5A06E974" w:rsidR="009709CC" w:rsidRDefault="009709CC" w:rsidP="00981B39">
      <w:pPr>
        <w:pStyle w:val="Proposal"/>
        <w:numPr>
          <w:ilvl w:val="0"/>
          <w:numId w:val="0"/>
        </w:numPr>
        <w:spacing w:line="276" w:lineRule="auto"/>
        <w:ind w:left="720" w:hanging="720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Proposal 3: </w:t>
      </w:r>
      <w:r w:rsidR="00C35F02">
        <w:rPr>
          <w:rFonts w:ascii="Times New Roman" w:hAnsi="Times New Roman"/>
          <w:lang w:val="en-US"/>
        </w:rPr>
        <w:t>F</w:t>
      </w:r>
      <w:r>
        <w:rPr>
          <w:rFonts w:ascii="Times New Roman" w:hAnsi="Times New Roman"/>
          <w:lang w:val="en-US"/>
        </w:rPr>
        <w:t>or the fallback between CFRA and two-step random access:</w:t>
      </w:r>
    </w:p>
    <w:p w14:paraId="052E5455" w14:textId="77777777" w:rsidR="009709CC" w:rsidRPr="007B070E" w:rsidRDefault="009709CC" w:rsidP="009709CC">
      <w:pPr>
        <w:pStyle w:val="Proposal"/>
        <w:numPr>
          <w:ilvl w:val="0"/>
          <w:numId w:val="36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</w:rPr>
        <w:t>Option 2-1: 2-steps RACH resource and CFRA resource can be switched based on predefined rule</w:t>
      </w:r>
      <w:r>
        <w:rPr>
          <w:rFonts w:ascii="Times New Roman" w:hAnsi="Times New Roman"/>
        </w:rPr>
        <w:t xml:space="preserve"> for handover/beam failure recovery</w:t>
      </w:r>
      <w:r w:rsidRPr="007B070E">
        <w:rPr>
          <w:rFonts w:ascii="Times New Roman" w:hAnsi="Times New Roman"/>
        </w:rPr>
        <w:t>.</w:t>
      </w:r>
    </w:p>
    <w:p w14:paraId="5D65FD0B" w14:textId="77777777" w:rsidR="009709CC" w:rsidRPr="007B070E" w:rsidRDefault="009709CC" w:rsidP="009709CC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2-3: CFRA resource can be switched to 2-steps RACH resource based on predefined rule while 2-steps RACH resource cannot be switched to CFRA resource</w:t>
      </w:r>
      <w:r>
        <w:rPr>
          <w:rFonts w:ascii="Times New Roman" w:hAnsi="Times New Roman"/>
          <w:b/>
        </w:rPr>
        <w:t xml:space="preserve"> for BFR after BFR timer expiry</w:t>
      </w:r>
      <w:r w:rsidRPr="007B070E">
        <w:rPr>
          <w:rFonts w:ascii="Times New Roman" w:hAnsi="Times New Roman"/>
          <w:b/>
        </w:rPr>
        <w:t>.</w:t>
      </w:r>
    </w:p>
    <w:p w14:paraId="2CA989BB" w14:textId="77777777" w:rsidR="009709CC" w:rsidRPr="007B070E" w:rsidRDefault="009709CC" w:rsidP="009709CC">
      <w:pPr>
        <w:pStyle w:val="a8"/>
        <w:numPr>
          <w:ilvl w:val="0"/>
          <w:numId w:val="36"/>
        </w:numPr>
        <w:rPr>
          <w:b/>
        </w:rPr>
      </w:pPr>
      <w:r w:rsidRPr="007B070E">
        <w:rPr>
          <w:rFonts w:ascii="Times New Roman" w:hAnsi="Times New Roman"/>
          <w:b/>
        </w:rPr>
        <w:t>Option 2-4: 2-steps RACH resource and CFRA resource cannot be switched</w:t>
      </w:r>
      <w:r>
        <w:rPr>
          <w:rFonts w:ascii="Times New Roman" w:hAnsi="Times New Roman"/>
          <w:b/>
        </w:rPr>
        <w:t xml:space="preserve"> for PDCCH order</w:t>
      </w:r>
      <w:r w:rsidRPr="007B070E">
        <w:rPr>
          <w:rFonts w:ascii="Times New Roman" w:hAnsi="Times New Roman"/>
          <w:b/>
        </w:rPr>
        <w:t>.</w:t>
      </w:r>
    </w:p>
    <w:p w14:paraId="7052ABD0" w14:textId="77777777" w:rsidR="00707BA1" w:rsidRPr="007B070E" w:rsidRDefault="00707BA1" w:rsidP="00981B39">
      <w:pPr>
        <w:pStyle w:val="a8"/>
        <w:ind w:left="1080"/>
        <w:rPr>
          <w:b/>
        </w:rPr>
      </w:pPr>
    </w:p>
    <w:p w14:paraId="1D0F69E8" w14:textId="77777777" w:rsidR="00707BA1" w:rsidRDefault="00707BA1" w:rsidP="00981B39">
      <w:pPr>
        <w:pStyle w:val="Proposal"/>
        <w:numPr>
          <w:ilvl w:val="0"/>
          <w:numId w:val="0"/>
        </w:numPr>
        <w:spacing w:line="276" w:lineRule="auto"/>
        <w:ind w:left="360"/>
        <w:textAlignment w:val="auto"/>
        <w:rPr>
          <w:rFonts w:ascii="Times New Roman" w:hAnsi="Times New Roman"/>
          <w:lang w:val="en-US"/>
        </w:rPr>
      </w:pPr>
    </w:p>
    <w:p w14:paraId="0980C1AE" w14:textId="54D12367" w:rsidR="000F4A88" w:rsidRDefault="000F4A88" w:rsidP="00E4554B">
      <w:pPr>
        <w:pStyle w:val="1"/>
      </w:pPr>
      <w:r>
        <w:t>References</w:t>
      </w:r>
    </w:p>
    <w:p w14:paraId="11A4C4FD" w14:textId="269B1C55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noProof/>
        </w:rPr>
      </w:pPr>
      <w:bookmarkStart w:id="30" w:name="_Ref513478584"/>
      <w:r w:rsidRPr="00332B05">
        <w:rPr>
          <w:rFonts w:ascii="Times New Roman" w:hAnsi="Times New Roman"/>
          <w:noProof/>
        </w:rPr>
        <w:t>RP-182894</w:t>
      </w:r>
      <w:r w:rsidR="00ED7862">
        <w:rPr>
          <w:rFonts w:ascii="Times New Roman" w:hAnsi="Times New Roman"/>
          <w:noProof/>
        </w:rPr>
        <w:t>,</w:t>
      </w:r>
      <w:r w:rsidRPr="00332B05">
        <w:rPr>
          <w:rFonts w:ascii="Times New Roman" w:hAnsi="Times New Roman"/>
          <w:noProof/>
        </w:rPr>
        <w:t xml:space="preserve"> New work item: 2-step RACH for NR</w:t>
      </w:r>
    </w:p>
    <w:p w14:paraId="552C81D3" w14:textId="7777777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RAN1#96 chairman notes</w:t>
      </w:r>
    </w:p>
    <w:p w14:paraId="10032067" w14:textId="0E5D2C4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TS 38.321</w:t>
      </w:r>
      <w:r>
        <w:rPr>
          <w:rFonts w:ascii="Times New Roman" w:hAnsi="Times New Roman"/>
          <w:noProof/>
        </w:rPr>
        <w:t xml:space="preserve"> f40</w:t>
      </w:r>
    </w:p>
    <w:p w14:paraId="5D32B22C" w14:textId="277864E1" w:rsidR="00300AE8" w:rsidRPr="00D357AA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TR 38.889</w:t>
      </w:r>
      <w:r w:rsidR="006D6412" w:rsidRPr="00332B05">
        <w:rPr>
          <w:rFonts w:ascii="Times New Roman" w:hAnsi="Times New Roman"/>
          <w:noProof/>
        </w:rPr>
        <w:t xml:space="preserve"> </w:t>
      </w:r>
      <w:bookmarkEnd w:id="30"/>
      <w:r>
        <w:rPr>
          <w:rFonts w:ascii="Times New Roman" w:hAnsi="Times New Roman"/>
          <w:noProof/>
        </w:rPr>
        <w:t>g00</w:t>
      </w:r>
    </w:p>
    <w:p w14:paraId="5B6528A8" w14:textId="062A27F6" w:rsidR="00D357AA" w:rsidRPr="00A40BFE" w:rsidRDefault="00A40BFE" w:rsidP="00A40BFE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A40BFE">
        <w:rPr>
          <w:rFonts w:ascii="Times New Roman" w:hAnsi="Times New Roman"/>
          <w:lang w:val="de-DE"/>
        </w:rPr>
        <w:t>R2-1904111</w:t>
      </w:r>
      <w:r>
        <w:rPr>
          <w:rFonts w:ascii="Times New Roman" w:hAnsi="Times New Roman"/>
          <w:lang w:val="de-DE"/>
        </w:rPr>
        <w:t>,</w:t>
      </w:r>
      <w:r w:rsidR="00D357AA" w:rsidRPr="00A40BFE">
        <w:rPr>
          <w:rFonts w:ascii="Times New Roman" w:hAnsi="Times New Roman"/>
          <w:lang w:val="de-DE"/>
        </w:rPr>
        <w:t xml:space="preserve">  </w:t>
      </w:r>
      <w:r w:rsidR="00817974" w:rsidRPr="00A40BFE">
        <w:rPr>
          <w:rFonts w:ascii="Times New Roman" w:hAnsi="Times New Roman"/>
          <w:lang w:val="de-DE"/>
        </w:rPr>
        <w:t>Discussion on the MsgA resource configuration</w:t>
      </w:r>
      <w:r>
        <w:rPr>
          <w:rFonts w:ascii="Times New Roman" w:hAnsi="Times New Roman"/>
          <w:lang w:val="de-DE"/>
        </w:rPr>
        <w:t>, Huawei, HiSilicon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D118E" w14:textId="77777777" w:rsidR="007D16FE" w:rsidRDefault="007D16FE">
      <w:pPr>
        <w:spacing w:after="0"/>
      </w:pPr>
      <w:r>
        <w:separator/>
      </w:r>
    </w:p>
  </w:endnote>
  <w:endnote w:type="continuationSeparator" w:id="0">
    <w:p w14:paraId="05EEB965" w14:textId="77777777" w:rsidR="007D16FE" w:rsidRDefault="007D16FE">
      <w:pPr>
        <w:spacing w:after="0"/>
      </w:pPr>
      <w:r>
        <w:continuationSeparator/>
      </w:r>
    </w:p>
  </w:endnote>
  <w:endnote w:type="continuationNotice" w:id="1">
    <w:p w14:paraId="029F51D1" w14:textId="77777777" w:rsidR="007D16FE" w:rsidRDefault="007D16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0074D" w14:textId="77777777" w:rsidR="007D16FE" w:rsidRDefault="007D16FE">
      <w:pPr>
        <w:spacing w:after="0"/>
      </w:pPr>
      <w:r>
        <w:separator/>
      </w:r>
    </w:p>
  </w:footnote>
  <w:footnote w:type="continuationSeparator" w:id="0">
    <w:p w14:paraId="11E27B84" w14:textId="77777777" w:rsidR="007D16FE" w:rsidRDefault="007D16FE">
      <w:pPr>
        <w:spacing w:after="0"/>
      </w:pPr>
      <w:r>
        <w:continuationSeparator/>
      </w:r>
    </w:p>
  </w:footnote>
  <w:footnote w:type="continuationNotice" w:id="1">
    <w:p w14:paraId="4C0458AF" w14:textId="77777777" w:rsidR="007D16FE" w:rsidRDefault="007D16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7E32B4"/>
    <w:multiLevelType w:val="hybridMultilevel"/>
    <w:tmpl w:val="D110E6FA"/>
    <w:lvl w:ilvl="0" w:tplc="CC72B1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724D79"/>
    <w:multiLevelType w:val="hybridMultilevel"/>
    <w:tmpl w:val="D27C7DD2"/>
    <w:lvl w:ilvl="0" w:tplc="78A864BC">
      <w:start w:val="1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7" w15:restartNumberingAfterBreak="0">
    <w:nsid w:val="228870BB"/>
    <w:multiLevelType w:val="hybridMultilevel"/>
    <w:tmpl w:val="EADEFD80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0E03DCA"/>
    <w:multiLevelType w:val="hybridMultilevel"/>
    <w:tmpl w:val="4C66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E3212C"/>
    <w:multiLevelType w:val="hybridMultilevel"/>
    <w:tmpl w:val="63FE8204"/>
    <w:lvl w:ilvl="0" w:tplc="78A864BC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93CE4"/>
    <w:multiLevelType w:val="hybridMultilevel"/>
    <w:tmpl w:val="6B8E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B0C11"/>
    <w:multiLevelType w:val="hybridMultilevel"/>
    <w:tmpl w:val="A4EC7B3C"/>
    <w:lvl w:ilvl="0" w:tplc="CC72B1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46647"/>
    <w:multiLevelType w:val="hybridMultilevel"/>
    <w:tmpl w:val="9FA067DC"/>
    <w:lvl w:ilvl="0" w:tplc="313C30B0">
      <w:start w:val="1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6484A"/>
    <w:multiLevelType w:val="hybridMultilevel"/>
    <w:tmpl w:val="0234F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272A34"/>
    <w:multiLevelType w:val="hybridMultilevel"/>
    <w:tmpl w:val="7B72660A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1" w15:restartNumberingAfterBreak="0">
    <w:nsid w:val="444A7B4D"/>
    <w:multiLevelType w:val="hybridMultilevel"/>
    <w:tmpl w:val="15F6D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848F5"/>
    <w:multiLevelType w:val="hybridMultilevel"/>
    <w:tmpl w:val="AB928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4F34E48C"/>
    <w:lvl w:ilvl="0" w:tplc="7EE808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E82B65"/>
    <w:multiLevelType w:val="hybridMultilevel"/>
    <w:tmpl w:val="D5C448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A2D25"/>
    <w:multiLevelType w:val="hybridMultilevel"/>
    <w:tmpl w:val="C772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C46B3"/>
    <w:multiLevelType w:val="hybridMultilevel"/>
    <w:tmpl w:val="1910BC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2B746F"/>
    <w:multiLevelType w:val="hybridMultilevel"/>
    <w:tmpl w:val="0F72C3DA"/>
    <w:lvl w:ilvl="0" w:tplc="9CFAA672">
      <w:start w:val="2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857D76"/>
    <w:multiLevelType w:val="hybridMultilevel"/>
    <w:tmpl w:val="E5E4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25"/>
  </w:num>
  <w:num w:numId="5">
    <w:abstractNumId w:val="9"/>
  </w:num>
  <w:num w:numId="6">
    <w:abstractNumId w:val="31"/>
  </w:num>
  <w:num w:numId="7">
    <w:abstractNumId w:val="33"/>
  </w:num>
  <w:num w:numId="8">
    <w:abstractNumId w:val="25"/>
  </w:num>
  <w:num w:numId="9">
    <w:abstractNumId w:val="17"/>
  </w:num>
  <w:num w:numId="10">
    <w:abstractNumId w:val="25"/>
  </w:num>
  <w:num w:numId="11">
    <w:abstractNumId w:val="25"/>
  </w:num>
  <w:num w:numId="12">
    <w:abstractNumId w:val="25"/>
    <w:lvlOverride w:ilvl="0">
      <w:startOverride w:val="1"/>
    </w:lvlOverride>
  </w:num>
  <w:num w:numId="13">
    <w:abstractNumId w:val="34"/>
  </w:num>
  <w:num w:numId="14">
    <w:abstractNumId w:val="10"/>
  </w:num>
  <w:num w:numId="15">
    <w:abstractNumId w:val="8"/>
  </w:num>
  <w:num w:numId="16">
    <w:abstractNumId w:val="4"/>
  </w:num>
  <w:num w:numId="17">
    <w:abstractNumId w:val="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3"/>
  </w:num>
  <w:num w:numId="24">
    <w:abstractNumId w:val="1"/>
  </w:num>
  <w:num w:numId="25">
    <w:abstractNumId w:val="15"/>
  </w:num>
  <w:num w:numId="26">
    <w:abstractNumId w:val="17"/>
  </w:num>
  <w:num w:numId="27">
    <w:abstractNumId w:val="12"/>
  </w:num>
  <w:num w:numId="28">
    <w:abstractNumId w:val="14"/>
  </w:num>
  <w:num w:numId="29">
    <w:abstractNumId w:val="21"/>
  </w:num>
  <w:num w:numId="30">
    <w:abstractNumId w:val="13"/>
  </w:num>
  <w:num w:numId="31">
    <w:abstractNumId w:val="16"/>
  </w:num>
  <w:num w:numId="32">
    <w:abstractNumId w:val="26"/>
  </w:num>
  <w:num w:numId="33">
    <w:abstractNumId w:val="22"/>
  </w:num>
  <w:num w:numId="34">
    <w:abstractNumId w:val="18"/>
  </w:num>
  <w:num w:numId="35">
    <w:abstractNumId w:val="24"/>
  </w:num>
  <w:num w:numId="36">
    <w:abstractNumId w:val="27"/>
  </w:num>
  <w:num w:numId="37">
    <w:abstractNumId w:val="7"/>
  </w:num>
  <w:num w:numId="38">
    <w:abstractNumId w:val="20"/>
  </w:num>
  <w:num w:numId="39">
    <w:abstractNumId w:val="29"/>
  </w:num>
  <w:num w:numId="40">
    <w:abstractNumId w:val="5"/>
  </w:num>
  <w:num w:numId="41">
    <w:abstractNumId w:val="3"/>
  </w:num>
  <w:num w:numId="42">
    <w:abstractNumId w:val="30"/>
  </w:num>
  <w:num w:numId="43">
    <w:abstractNumId w:val="11"/>
  </w:num>
  <w:num w:numId="44">
    <w:abstractNumId w:val="13"/>
  </w:num>
  <w:num w:numId="45">
    <w:abstractNumId w:val="28"/>
  </w:num>
  <w:num w:numId="46">
    <w:abstractNumId w:val="13"/>
  </w:num>
  <w:num w:numId="47">
    <w:abstractNumId w:val="13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35"/>
    <w:rsid w:val="0001514B"/>
    <w:rsid w:val="00016E83"/>
    <w:rsid w:val="0002258C"/>
    <w:rsid w:val="0002789D"/>
    <w:rsid w:val="00030CE1"/>
    <w:rsid w:val="00030EE7"/>
    <w:rsid w:val="00031480"/>
    <w:rsid w:val="00031FAB"/>
    <w:rsid w:val="00032426"/>
    <w:rsid w:val="000332CC"/>
    <w:rsid w:val="00034708"/>
    <w:rsid w:val="00035348"/>
    <w:rsid w:val="000379FF"/>
    <w:rsid w:val="00041C84"/>
    <w:rsid w:val="00042739"/>
    <w:rsid w:val="000438CD"/>
    <w:rsid w:val="000442A6"/>
    <w:rsid w:val="00044D45"/>
    <w:rsid w:val="00045120"/>
    <w:rsid w:val="00045FF4"/>
    <w:rsid w:val="00047B8A"/>
    <w:rsid w:val="000502D6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57F1D"/>
    <w:rsid w:val="00060A87"/>
    <w:rsid w:val="0006673E"/>
    <w:rsid w:val="00067339"/>
    <w:rsid w:val="00067987"/>
    <w:rsid w:val="00071B1C"/>
    <w:rsid w:val="00073BEC"/>
    <w:rsid w:val="00073D40"/>
    <w:rsid w:val="000768C6"/>
    <w:rsid w:val="000807BB"/>
    <w:rsid w:val="00081D9F"/>
    <w:rsid w:val="00082455"/>
    <w:rsid w:val="00083410"/>
    <w:rsid w:val="00084F31"/>
    <w:rsid w:val="00087E66"/>
    <w:rsid w:val="00092C65"/>
    <w:rsid w:val="0009455A"/>
    <w:rsid w:val="00094D35"/>
    <w:rsid w:val="00096FB2"/>
    <w:rsid w:val="000A03E7"/>
    <w:rsid w:val="000A099B"/>
    <w:rsid w:val="000A1878"/>
    <w:rsid w:val="000A1ECE"/>
    <w:rsid w:val="000A4992"/>
    <w:rsid w:val="000B36A9"/>
    <w:rsid w:val="000B4F8F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C5B59"/>
    <w:rsid w:val="000D3330"/>
    <w:rsid w:val="000D5200"/>
    <w:rsid w:val="000D54FA"/>
    <w:rsid w:val="000D6C65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62D1"/>
    <w:rsid w:val="000E71DC"/>
    <w:rsid w:val="000F0DF5"/>
    <w:rsid w:val="000F1BB3"/>
    <w:rsid w:val="000F3294"/>
    <w:rsid w:val="000F3DF8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01A"/>
    <w:rsid w:val="00110B6F"/>
    <w:rsid w:val="00111AE3"/>
    <w:rsid w:val="001122E7"/>
    <w:rsid w:val="00113982"/>
    <w:rsid w:val="00114A86"/>
    <w:rsid w:val="00116144"/>
    <w:rsid w:val="0011746E"/>
    <w:rsid w:val="001224BA"/>
    <w:rsid w:val="00123285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121"/>
    <w:rsid w:val="0016320D"/>
    <w:rsid w:val="00163A23"/>
    <w:rsid w:val="00170FCE"/>
    <w:rsid w:val="00175099"/>
    <w:rsid w:val="001807A6"/>
    <w:rsid w:val="00180CD6"/>
    <w:rsid w:val="00180E7E"/>
    <w:rsid w:val="0018111A"/>
    <w:rsid w:val="001855A4"/>
    <w:rsid w:val="00186890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42E1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486E"/>
    <w:rsid w:val="001C5113"/>
    <w:rsid w:val="001C7C59"/>
    <w:rsid w:val="001D026F"/>
    <w:rsid w:val="001D0E21"/>
    <w:rsid w:val="001D2FBF"/>
    <w:rsid w:val="001D356C"/>
    <w:rsid w:val="001D53D2"/>
    <w:rsid w:val="001D6AD2"/>
    <w:rsid w:val="001E2131"/>
    <w:rsid w:val="001E270B"/>
    <w:rsid w:val="001E3DF0"/>
    <w:rsid w:val="001E5C40"/>
    <w:rsid w:val="001F5EE1"/>
    <w:rsid w:val="001F6E2B"/>
    <w:rsid w:val="001F7478"/>
    <w:rsid w:val="001F785A"/>
    <w:rsid w:val="0020326B"/>
    <w:rsid w:val="00203669"/>
    <w:rsid w:val="00204546"/>
    <w:rsid w:val="00206F57"/>
    <w:rsid w:val="00210394"/>
    <w:rsid w:val="0021214E"/>
    <w:rsid w:val="00213075"/>
    <w:rsid w:val="00213D5F"/>
    <w:rsid w:val="0021411B"/>
    <w:rsid w:val="00216405"/>
    <w:rsid w:val="002164F4"/>
    <w:rsid w:val="00216CD7"/>
    <w:rsid w:val="002203D2"/>
    <w:rsid w:val="00220B6E"/>
    <w:rsid w:val="002228BE"/>
    <w:rsid w:val="002233DC"/>
    <w:rsid w:val="00225C6C"/>
    <w:rsid w:val="00227949"/>
    <w:rsid w:val="00227C18"/>
    <w:rsid w:val="00227FF1"/>
    <w:rsid w:val="00230E68"/>
    <w:rsid w:val="0023121F"/>
    <w:rsid w:val="00231915"/>
    <w:rsid w:val="00233C44"/>
    <w:rsid w:val="002343E5"/>
    <w:rsid w:val="00235433"/>
    <w:rsid w:val="002357C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1270"/>
    <w:rsid w:val="002515FD"/>
    <w:rsid w:val="00254E0B"/>
    <w:rsid w:val="0025583F"/>
    <w:rsid w:val="00257525"/>
    <w:rsid w:val="00260E9E"/>
    <w:rsid w:val="00260EB2"/>
    <w:rsid w:val="00261002"/>
    <w:rsid w:val="002636F4"/>
    <w:rsid w:val="00263890"/>
    <w:rsid w:val="002644EB"/>
    <w:rsid w:val="00267751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5F3"/>
    <w:rsid w:val="00287E27"/>
    <w:rsid w:val="00287F76"/>
    <w:rsid w:val="00290A77"/>
    <w:rsid w:val="00290F83"/>
    <w:rsid w:val="00291B14"/>
    <w:rsid w:val="00294088"/>
    <w:rsid w:val="002944C5"/>
    <w:rsid w:val="0029577B"/>
    <w:rsid w:val="002973A5"/>
    <w:rsid w:val="00297C0B"/>
    <w:rsid w:val="00297C6C"/>
    <w:rsid w:val="002A12B8"/>
    <w:rsid w:val="002A365B"/>
    <w:rsid w:val="002A56D6"/>
    <w:rsid w:val="002A6EC1"/>
    <w:rsid w:val="002A7D38"/>
    <w:rsid w:val="002B36AD"/>
    <w:rsid w:val="002B5D8C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2DD0"/>
    <w:rsid w:val="002D32F3"/>
    <w:rsid w:val="002D333C"/>
    <w:rsid w:val="002D7DFA"/>
    <w:rsid w:val="002E0C27"/>
    <w:rsid w:val="002E1381"/>
    <w:rsid w:val="002E17E7"/>
    <w:rsid w:val="002E3F7E"/>
    <w:rsid w:val="002F203B"/>
    <w:rsid w:val="002F33F3"/>
    <w:rsid w:val="002F4232"/>
    <w:rsid w:val="002F4FE3"/>
    <w:rsid w:val="002F555E"/>
    <w:rsid w:val="00300AE8"/>
    <w:rsid w:val="0030340C"/>
    <w:rsid w:val="0030395D"/>
    <w:rsid w:val="00303F77"/>
    <w:rsid w:val="0030443B"/>
    <w:rsid w:val="003061DF"/>
    <w:rsid w:val="003065DE"/>
    <w:rsid w:val="00307A14"/>
    <w:rsid w:val="00314A48"/>
    <w:rsid w:val="003166EA"/>
    <w:rsid w:val="00317AB0"/>
    <w:rsid w:val="00320E6E"/>
    <w:rsid w:val="0032181B"/>
    <w:rsid w:val="0032193D"/>
    <w:rsid w:val="00322AEB"/>
    <w:rsid w:val="0032538E"/>
    <w:rsid w:val="00326206"/>
    <w:rsid w:val="0032662B"/>
    <w:rsid w:val="003275F6"/>
    <w:rsid w:val="0033060A"/>
    <w:rsid w:val="00332838"/>
    <w:rsid w:val="00332B05"/>
    <w:rsid w:val="00333110"/>
    <w:rsid w:val="0033325B"/>
    <w:rsid w:val="00334C73"/>
    <w:rsid w:val="0033528E"/>
    <w:rsid w:val="00336AED"/>
    <w:rsid w:val="00336BCB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3F41"/>
    <w:rsid w:val="00354141"/>
    <w:rsid w:val="00356952"/>
    <w:rsid w:val="00357FC8"/>
    <w:rsid w:val="00364354"/>
    <w:rsid w:val="00364862"/>
    <w:rsid w:val="00365410"/>
    <w:rsid w:val="003654D2"/>
    <w:rsid w:val="00367AFC"/>
    <w:rsid w:val="0037040C"/>
    <w:rsid w:val="003709B4"/>
    <w:rsid w:val="00370E2A"/>
    <w:rsid w:val="00371506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456F"/>
    <w:rsid w:val="003853E4"/>
    <w:rsid w:val="003854D8"/>
    <w:rsid w:val="0038581A"/>
    <w:rsid w:val="0038789B"/>
    <w:rsid w:val="003900EA"/>
    <w:rsid w:val="0039752D"/>
    <w:rsid w:val="00397632"/>
    <w:rsid w:val="003A2A66"/>
    <w:rsid w:val="003A375F"/>
    <w:rsid w:val="003A47FB"/>
    <w:rsid w:val="003A4B27"/>
    <w:rsid w:val="003A7159"/>
    <w:rsid w:val="003A7DE5"/>
    <w:rsid w:val="003B0210"/>
    <w:rsid w:val="003B0DFC"/>
    <w:rsid w:val="003B5795"/>
    <w:rsid w:val="003C01C9"/>
    <w:rsid w:val="003C126F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E7E1F"/>
    <w:rsid w:val="003F1AA0"/>
    <w:rsid w:val="003F3E8A"/>
    <w:rsid w:val="003F6D4E"/>
    <w:rsid w:val="003F6EB9"/>
    <w:rsid w:val="00402745"/>
    <w:rsid w:val="00402D69"/>
    <w:rsid w:val="00402E9A"/>
    <w:rsid w:val="00404DD6"/>
    <w:rsid w:val="00404E1B"/>
    <w:rsid w:val="00406931"/>
    <w:rsid w:val="00406FC6"/>
    <w:rsid w:val="00407176"/>
    <w:rsid w:val="004106EC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5766E"/>
    <w:rsid w:val="004621AD"/>
    <w:rsid w:val="004639B9"/>
    <w:rsid w:val="00463E0B"/>
    <w:rsid w:val="00465789"/>
    <w:rsid w:val="00466637"/>
    <w:rsid w:val="0046669A"/>
    <w:rsid w:val="00467C61"/>
    <w:rsid w:val="00470602"/>
    <w:rsid w:val="004709EF"/>
    <w:rsid w:val="0047128E"/>
    <w:rsid w:val="004720A0"/>
    <w:rsid w:val="00472E77"/>
    <w:rsid w:val="00473CB9"/>
    <w:rsid w:val="0047562E"/>
    <w:rsid w:val="00475AE5"/>
    <w:rsid w:val="004774B1"/>
    <w:rsid w:val="00482076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0D23"/>
    <w:rsid w:val="0049109F"/>
    <w:rsid w:val="004953FF"/>
    <w:rsid w:val="00496F0D"/>
    <w:rsid w:val="00497FD2"/>
    <w:rsid w:val="004A0933"/>
    <w:rsid w:val="004B04F8"/>
    <w:rsid w:val="004B1D81"/>
    <w:rsid w:val="004B2D33"/>
    <w:rsid w:val="004B4233"/>
    <w:rsid w:val="004B434A"/>
    <w:rsid w:val="004B4D0D"/>
    <w:rsid w:val="004B5D7B"/>
    <w:rsid w:val="004C3124"/>
    <w:rsid w:val="004C3542"/>
    <w:rsid w:val="004C3556"/>
    <w:rsid w:val="004C4AE4"/>
    <w:rsid w:val="004C4F23"/>
    <w:rsid w:val="004C66A4"/>
    <w:rsid w:val="004C6CEA"/>
    <w:rsid w:val="004C759A"/>
    <w:rsid w:val="004C7687"/>
    <w:rsid w:val="004D2AAE"/>
    <w:rsid w:val="004D310D"/>
    <w:rsid w:val="004D49DF"/>
    <w:rsid w:val="004D5A5A"/>
    <w:rsid w:val="004D6ACD"/>
    <w:rsid w:val="004D793B"/>
    <w:rsid w:val="004E02DB"/>
    <w:rsid w:val="004E1FB5"/>
    <w:rsid w:val="004E3E68"/>
    <w:rsid w:val="004E4D21"/>
    <w:rsid w:val="004E6201"/>
    <w:rsid w:val="004E7852"/>
    <w:rsid w:val="004F0718"/>
    <w:rsid w:val="004F19A2"/>
    <w:rsid w:val="004F3817"/>
    <w:rsid w:val="004F4625"/>
    <w:rsid w:val="004F628A"/>
    <w:rsid w:val="004F6A46"/>
    <w:rsid w:val="004F797F"/>
    <w:rsid w:val="004F7B89"/>
    <w:rsid w:val="0050009D"/>
    <w:rsid w:val="00500B90"/>
    <w:rsid w:val="005010B0"/>
    <w:rsid w:val="005039CF"/>
    <w:rsid w:val="00504066"/>
    <w:rsid w:val="00507122"/>
    <w:rsid w:val="00510E78"/>
    <w:rsid w:val="00513DD0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34CFB"/>
    <w:rsid w:val="005411C2"/>
    <w:rsid w:val="005475D8"/>
    <w:rsid w:val="0055272A"/>
    <w:rsid w:val="00554E40"/>
    <w:rsid w:val="00555F62"/>
    <w:rsid w:val="00556929"/>
    <w:rsid w:val="0056325F"/>
    <w:rsid w:val="00566217"/>
    <w:rsid w:val="00570D60"/>
    <w:rsid w:val="00571463"/>
    <w:rsid w:val="00574AEF"/>
    <w:rsid w:val="00574C2E"/>
    <w:rsid w:val="005754D9"/>
    <w:rsid w:val="00575916"/>
    <w:rsid w:val="00580350"/>
    <w:rsid w:val="00580E4F"/>
    <w:rsid w:val="00581AB9"/>
    <w:rsid w:val="00582C6C"/>
    <w:rsid w:val="00585B81"/>
    <w:rsid w:val="005905EA"/>
    <w:rsid w:val="0059080A"/>
    <w:rsid w:val="005916B5"/>
    <w:rsid w:val="00594F69"/>
    <w:rsid w:val="00595ADF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3E77"/>
    <w:rsid w:val="005B53A3"/>
    <w:rsid w:val="005B5894"/>
    <w:rsid w:val="005B7462"/>
    <w:rsid w:val="005C0FDD"/>
    <w:rsid w:val="005C126D"/>
    <w:rsid w:val="005C171A"/>
    <w:rsid w:val="005C1DD8"/>
    <w:rsid w:val="005C2E20"/>
    <w:rsid w:val="005C707D"/>
    <w:rsid w:val="005C70F6"/>
    <w:rsid w:val="005D007D"/>
    <w:rsid w:val="005D2F44"/>
    <w:rsid w:val="005D3EFD"/>
    <w:rsid w:val="005D4FBC"/>
    <w:rsid w:val="005D5AE1"/>
    <w:rsid w:val="005D61F3"/>
    <w:rsid w:val="005D6580"/>
    <w:rsid w:val="005D67F7"/>
    <w:rsid w:val="005E24B7"/>
    <w:rsid w:val="005E358F"/>
    <w:rsid w:val="005E5519"/>
    <w:rsid w:val="005E56E5"/>
    <w:rsid w:val="005E64E8"/>
    <w:rsid w:val="005F17E0"/>
    <w:rsid w:val="005F1A18"/>
    <w:rsid w:val="005F1D14"/>
    <w:rsid w:val="005F261E"/>
    <w:rsid w:val="005F2CE9"/>
    <w:rsid w:val="005F3DDF"/>
    <w:rsid w:val="005F4AA0"/>
    <w:rsid w:val="005F51AD"/>
    <w:rsid w:val="005F5AF9"/>
    <w:rsid w:val="005F60CC"/>
    <w:rsid w:val="005F744E"/>
    <w:rsid w:val="00601145"/>
    <w:rsid w:val="00604A38"/>
    <w:rsid w:val="00606947"/>
    <w:rsid w:val="00606A6E"/>
    <w:rsid w:val="006073D6"/>
    <w:rsid w:val="00611481"/>
    <w:rsid w:val="006129E6"/>
    <w:rsid w:val="006137B7"/>
    <w:rsid w:val="006138CA"/>
    <w:rsid w:val="006140C6"/>
    <w:rsid w:val="00614AC6"/>
    <w:rsid w:val="006212DA"/>
    <w:rsid w:val="00624EBE"/>
    <w:rsid w:val="0062612F"/>
    <w:rsid w:val="00626476"/>
    <w:rsid w:val="00630719"/>
    <w:rsid w:val="0063158F"/>
    <w:rsid w:val="006317C5"/>
    <w:rsid w:val="006321CA"/>
    <w:rsid w:val="0063388D"/>
    <w:rsid w:val="00633AAF"/>
    <w:rsid w:val="0063490E"/>
    <w:rsid w:val="00634D4C"/>
    <w:rsid w:val="00637C2A"/>
    <w:rsid w:val="006400D8"/>
    <w:rsid w:val="00640D73"/>
    <w:rsid w:val="0064246C"/>
    <w:rsid w:val="00642939"/>
    <w:rsid w:val="0064454E"/>
    <w:rsid w:val="0064462E"/>
    <w:rsid w:val="006541C1"/>
    <w:rsid w:val="00661B9A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5C98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2EB2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312F"/>
    <w:rsid w:val="00705267"/>
    <w:rsid w:val="007054BE"/>
    <w:rsid w:val="007065FC"/>
    <w:rsid w:val="00707BA1"/>
    <w:rsid w:val="00710138"/>
    <w:rsid w:val="00715C1E"/>
    <w:rsid w:val="00716A82"/>
    <w:rsid w:val="00720432"/>
    <w:rsid w:val="007208E9"/>
    <w:rsid w:val="007213B5"/>
    <w:rsid w:val="007222DC"/>
    <w:rsid w:val="00722C1A"/>
    <w:rsid w:val="0072394C"/>
    <w:rsid w:val="007242C0"/>
    <w:rsid w:val="00724915"/>
    <w:rsid w:val="00727352"/>
    <w:rsid w:val="00727954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27D3"/>
    <w:rsid w:val="007535B6"/>
    <w:rsid w:val="00755FBF"/>
    <w:rsid w:val="007603AB"/>
    <w:rsid w:val="00762E9B"/>
    <w:rsid w:val="007646A2"/>
    <w:rsid w:val="0076555A"/>
    <w:rsid w:val="007662C4"/>
    <w:rsid w:val="00766CE2"/>
    <w:rsid w:val="007707BF"/>
    <w:rsid w:val="0077225A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3D7"/>
    <w:rsid w:val="007A6403"/>
    <w:rsid w:val="007A7432"/>
    <w:rsid w:val="007B070E"/>
    <w:rsid w:val="007B07A2"/>
    <w:rsid w:val="007B0CD8"/>
    <w:rsid w:val="007B1932"/>
    <w:rsid w:val="007B1990"/>
    <w:rsid w:val="007B4319"/>
    <w:rsid w:val="007B5974"/>
    <w:rsid w:val="007B5A2C"/>
    <w:rsid w:val="007B638F"/>
    <w:rsid w:val="007C0369"/>
    <w:rsid w:val="007C06D6"/>
    <w:rsid w:val="007C221A"/>
    <w:rsid w:val="007C311C"/>
    <w:rsid w:val="007C3DE2"/>
    <w:rsid w:val="007D143C"/>
    <w:rsid w:val="007D16FE"/>
    <w:rsid w:val="007D1B15"/>
    <w:rsid w:val="007D347A"/>
    <w:rsid w:val="007D400E"/>
    <w:rsid w:val="007D40DC"/>
    <w:rsid w:val="007D7B83"/>
    <w:rsid w:val="007E08BF"/>
    <w:rsid w:val="007E2959"/>
    <w:rsid w:val="007E2AEC"/>
    <w:rsid w:val="007E4743"/>
    <w:rsid w:val="007E5D1D"/>
    <w:rsid w:val="007E7C58"/>
    <w:rsid w:val="007E7FA7"/>
    <w:rsid w:val="007F1609"/>
    <w:rsid w:val="007F267D"/>
    <w:rsid w:val="007F3C4C"/>
    <w:rsid w:val="007F4B86"/>
    <w:rsid w:val="007F556A"/>
    <w:rsid w:val="007F5F73"/>
    <w:rsid w:val="007F63F8"/>
    <w:rsid w:val="007F7CEE"/>
    <w:rsid w:val="00800F2C"/>
    <w:rsid w:val="00804BC6"/>
    <w:rsid w:val="00804BE1"/>
    <w:rsid w:val="00804EEB"/>
    <w:rsid w:val="00806150"/>
    <w:rsid w:val="00806D5B"/>
    <w:rsid w:val="0080703C"/>
    <w:rsid w:val="0081106A"/>
    <w:rsid w:val="00812FE0"/>
    <w:rsid w:val="0081386F"/>
    <w:rsid w:val="00814DA7"/>
    <w:rsid w:val="00815835"/>
    <w:rsid w:val="00815B7B"/>
    <w:rsid w:val="00815B98"/>
    <w:rsid w:val="008174F1"/>
    <w:rsid w:val="00817974"/>
    <w:rsid w:val="00817BE6"/>
    <w:rsid w:val="0082440E"/>
    <w:rsid w:val="0082519E"/>
    <w:rsid w:val="00825849"/>
    <w:rsid w:val="00827C42"/>
    <w:rsid w:val="00827E21"/>
    <w:rsid w:val="00827EA8"/>
    <w:rsid w:val="00827F89"/>
    <w:rsid w:val="00830DA8"/>
    <w:rsid w:val="00831353"/>
    <w:rsid w:val="00831CED"/>
    <w:rsid w:val="008334DB"/>
    <w:rsid w:val="008354E1"/>
    <w:rsid w:val="008362F4"/>
    <w:rsid w:val="00837BB9"/>
    <w:rsid w:val="008418F7"/>
    <w:rsid w:val="00841FEC"/>
    <w:rsid w:val="00842335"/>
    <w:rsid w:val="00843162"/>
    <w:rsid w:val="0084625E"/>
    <w:rsid w:val="00846567"/>
    <w:rsid w:val="00852FC1"/>
    <w:rsid w:val="008535CC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4F69"/>
    <w:rsid w:val="008773FC"/>
    <w:rsid w:val="008817D4"/>
    <w:rsid w:val="008823E1"/>
    <w:rsid w:val="0088255A"/>
    <w:rsid w:val="00882878"/>
    <w:rsid w:val="00886604"/>
    <w:rsid w:val="00887CDD"/>
    <w:rsid w:val="008900A8"/>
    <w:rsid w:val="00891087"/>
    <w:rsid w:val="008910E5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B74FA"/>
    <w:rsid w:val="008C16B7"/>
    <w:rsid w:val="008C7CBC"/>
    <w:rsid w:val="008C7F1D"/>
    <w:rsid w:val="008D442B"/>
    <w:rsid w:val="008D4E73"/>
    <w:rsid w:val="008D5E65"/>
    <w:rsid w:val="008D72CF"/>
    <w:rsid w:val="008E1CCF"/>
    <w:rsid w:val="008E1EFF"/>
    <w:rsid w:val="008E7092"/>
    <w:rsid w:val="008F11EF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F25"/>
    <w:rsid w:val="00912E03"/>
    <w:rsid w:val="00913FED"/>
    <w:rsid w:val="00915B20"/>
    <w:rsid w:val="00915DAB"/>
    <w:rsid w:val="00920A38"/>
    <w:rsid w:val="00920D7B"/>
    <w:rsid w:val="0092279C"/>
    <w:rsid w:val="009237DB"/>
    <w:rsid w:val="009254B0"/>
    <w:rsid w:val="009302F7"/>
    <w:rsid w:val="00932B27"/>
    <w:rsid w:val="0093413B"/>
    <w:rsid w:val="00934374"/>
    <w:rsid w:val="0093709F"/>
    <w:rsid w:val="00937F6F"/>
    <w:rsid w:val="009408F2"/>
    <w:rsid w:val="00940905"/>
    <w:rsid w:val="0094137A"/>
    <w:rsid w:val="00941CC7"/>
    <w:rsid w:val="00944BF8"/>
    <w:rsid w:val="009457F4"/>
    <w:rsid w:val="00946E79"/>
    <w:rsid w:val="00950620"/>
    <w:rsid w:val="009538FA"/>
    <w:rsid w:val="00953A42"/>
    <w:rsid w:val="0096123B"/>
    <w:rsid w:val="00961336"/>
    <w:rsid w:val="00962AF5"/>
    <w:rsid w:val="00963084"/>
    <w:rsid w:val="00963D07"/>
    <w:rsid w:val="0096464E"/>
    <w:rsid w:val="00964A06"/>
    <w:rsid w:val="009709CC"/>
    <w:rsid w:val="00971546"/>
    <w:rsid w:val="00974612"/>
    <w:rsid w:val="00974ADB"/>
    <w:rsid w:val="00975A15"/>
    <w:rsid w:val="00981B39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4DDD"/>
    <w:rsid w:val="009A582F"/>
    <w:rsid w:val="009A6DB9"/>
    <w:rsid w:val="009A7BEE"/>
    <w:rsid w:val="009B1F5A"/>
    <w:rsid w:val="009B2E59"/>
    <w:rsid w:val="009B3EFC"/>
    <w:rsid w:val="009B570B"/>
    <w:rsid w:val="009B7C47"/>
    <w:rsid w:val="009C08E0"/>
    <w:rsid w:val="009C0D00"/>
    <w:rsid w:val="009C14F2"/>
    <w:rsid w:val="009C3DDD"/>
    <w:rsid w:val="009C3E8F"/>
    <w:rsid w:val="009C7A7B"/>
    <w:rsid w:val="009D14AF"/>
    <w:rsid w:val="009D16E7"/>
    <w:rsid w:val="009D3CE5"/>
    <w:rsid w:val="009D433C"/>
    <w:rsid w:val="009D5361"/>
    <w:rsid w:val="009D7AA5"/>
    <w:rsid w:val="009E4974"/>
    <w:rsid w:val="009E59BD"/>
    <w:rsid w:val="009E6350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2A16"/>
    <w:rsid w:val="00A335A1"/>
    <w:rsid w:val="00A339FF"/>
    <w:rsid w:val="00A3468B"/>
    <w:rsid w:val="00A40BFE"/>
    <w:rsid w:val="00A42C2D"/>
    <w:rsid w:val="00A4433B"/>
    <w:rsid w:val="00A45553"/>
    <w:rsid w:val="00A519FF"/>
    <w:rsid w:val="00A52B76"/>
    <w:rsid w:val="00A538E9"/>
    <w:rsid w:val="00A53CD6"/>
    <w:rsid w:val="00A542D6"/>
    <w:rsid w:val="00A5576F"/>
    <w:rsid w:val="00A56690"/>
    <w:rsid w:val="00A57AB8"/>
    <w:rsid w:val="00A57D1C"/>
    <w:rsid w:val="00A62AE6"/>
    <w:rsid w:val="00A62E0D"/>
    <w:rsid w:val="00A64245"/>
    <w:rsid w:val="00A661C0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50B"/>
    <w:rsid w:val="00A94D3D"/>
    <w:rsid w:val="00A94DE5"/>
    <w:rsid w:val="00A972E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23E1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0A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6B69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7F4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294"/>
    <w:rsid w:val="00B47FFC"/>
    <w:rsid w:val="00B504C0"/>
    <w:rsid w:val="00B54C4A"/>
    <w:rsid w:val="00B5554B"/>
    <w:rsid w:val="00B56F5B"/>
    <w:rsid w:val="00B575CA"/>
    <w:rsid w:val="00B611B7"/>
    <w:rsid w:val="00B612D6"/>
    <w:rsid w:val="00B61D68"/>
    <w:rsid w:val="00B65275"/>
    <w:rsid w:val="00B66BE5"/>
    <w:rsid w:val="00B70A6C"/>
    <w:rsid w:val="00B72411"/>
    <w:rsid w:val="00B7261D"/>
    <w:rsid w:val="00B74D54"/>
    <w:rsid w:val="00B80220"/>
    <w:rsid w:val="00B815B7"/>
    <w:rsid w:val="00B82532"/>
    <w:rsid w:val="00B82CF3"/>
    <w:rsid w:val="00B83283"/>
    <w:rsid w:val="00B856D8"/>
    <w:rsid w:val="00B874D1"/>
    <w:rsid w:val="00B91A6B"/>
    <w:rsid w:val="00B9345D"/>
    <w:rsid w:val="00B9432A"/>
    <w:rsid w:val="00B9507A"/>
    <w:rsid w:val="00B953F9"/>
    <w:rsid w:val="00B97D6C"/>
    <w:rsid w:val="00BA1BFA"/>
    <w:rsid w:val="00BA37AC"/>
    <w:rsid w:val="00BA3F14"/>
    <w:rsid w:val="00BA4507"/>
    <w:rsid w:val="00BA5F55"/>
    <w:rsid w:val="00BA6A30"/>
    <w:rsid w:val="00BA78D0"/>
    <w:rsid w:val="00BB1177"/>
    <w:rsid w:val="00BB37A4"/>
    <w:rsid w:val="00BB5F95"/>
    <w:rsid w:val="00BB651F"/>
    <w:rsid w:val="00BC02E7"/>
    <w:rsid w:val="00BC1899"/>
    <w:rsid w:val="00BC7EB3"/>
    <w:rsid w:val="00BD0A07"/>
    <w:rsid w:val="00BD1531"/>
    <w:rsid w:val="00BD36B4"/>
    <w:rsid w:val="00BD48DE"/>
    <w:rsid w:val="00BD5A2C"/>
    <w:rsid w:val="00BD5B19"/>
    <w:rsid w:val="00BD662E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7624"/>
    <w:rsid w:val="00BF2126"/>
    <w:rsid w:val="00BF4865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6F9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5F02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35F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3FA0"/>
    <w:rsid w:val="00C75F1C"/>
    <w:rsid w:val="00C7654B"/>
    <w:rsid w:val="00C81D2A"/>
    <w:rsid w:val="00C84049"/>
    <w:rsid w:val="00C90417"/>
    <w:rsid w:val="00C91055"/>
    <w:rsid w:val="00C9181C"/>
    <w:rsid w:val="00C925C5"/>
    <w:rsid w:val="00C92774"/>
    <w:rsid w:val="00C92F89"/>
    <w:rsid w:val="00C93D3E"/>
    <w:rsid w:val="00C94714"/>
    <w:rsid w:val="00C957D0"/>
    <w:rsid w:val="00CA06B5"/>
    <w:rsid w:val="00CA0F80"/>
    <w:rsid w:val="00CA20E9"/>
    <w:rsid w:val="00CA2855"/>
    <w:rsid w:val="00CA2FBB"/>
    <w:rsid w:val="00CA6212"/>
    <w:rsid w:val="00CA7610"/>
    <w:rsid w:val="00CB2595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373B"/>
    <w:rsid w:val="00CE4B05"/>
    <w:rsid w:val="00CE5A45"/>
    <w:rsid w:val="00CE619A"/>
    <w:rsid w:val="00CE6711"/>
    <w:rsid w:val="00CE690A"/>
    <w:rsid w:val="00CE6E86"/>
    <w:rsid w:val="00CF0647"/>
    <w:rsid w:val="00CF220F"/>
    <w:rsid w:val="00CF2CAD"/>
    <w:rsid w:val="00CF4BCA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37FE"/>
    <w:rsid w:val="00D140CA"/>
    <w:rsid w:val="00D14B94"/>
    <w:rsid w:val="00D15C89"/>
    <w:rsid w:val="00D238C1"/>
    <w:rsid w:val="00D245E0"/>
    <w:rsid w:val="00D2463F"/>
    <w:rsid w:val="00D2601A"/>
    <w:rsid w:val="00D310BA"/>
    <w:rsid w:val="00D32365"/>
    <w:rsid w:val="00D32D7A"/>
    <w:rsid w:val="00D34DB2"/>
    <w:rsid w:val="00D357AA"/>
    <w:rsid w:val="00D40B1D"/>
    <w:rsid w:val="00D410A1"/>
    <w:rsid w:val="00D412CF"/>
    <w:rsid w:val="00D43F22"/>
    <w:rsid w:val="00D44159"/>
    <w:rsid w:val="00D445C6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1D34"/>
    <w:rsid w:val="00D73386"/>
    <w:rsid w:val="00D74596"/>
    <w:rsid w:val="00D82262"/>
    <w:rsid w:val="00D82481"/>
    <w:rsid w:val="00D8534E"/>
    <w:rsid w:val="00D85D78"/>
    <w:rsid w:val="00D8675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A7579"/>
    <w:rsid w:val="00DB00FC"/>
    <w:rsid w:val="00DB03ED"/>
    <w:rsid w:val="00DB0537"/>
    <w:rsid w:val="00DB0717"/>
    <w:rsid w:val="00DB1CC3"/>
    <w:rsid w:val="00DB1DDD"/>
    <w:rsid w:val="00DB2945"/>
    <w:rsid w:val="00DB3386"/>
    <w:rsid w:val="00DB36BC"/>
    <w:rsid w:val="00DB396A"/>
    <w:rsid w:val="00DB3988"/>
    <w:rsid w:val="00DB3F04"/>
    <w:rsid w:val="00DB4D60"/>
    <w:rsid w:val="00DB5450"/>
    <w:rsid w:val="00DB6713"/>
    <w:rsid w:val="00DB6759"/>
    <w:rsid w:val="00DB6F67"/>
    <w:rsid w:val="00DB7DF5"/>
    <w:rsid w:val="00DC0749"/>
    <w:rsid w:val="00DC1A1F"/>
    <w:rsid w:val="00DC25A2"/>
    <w:rsid w:val="00DC407E"/>
    <w:rsid w:val="00DC411E"/>
    <w:rsid w:val="00DC451E"/>
    <w:rsid w:val="00DC48EA"/>
    <w:rsid w:val="00DC4FFE"/>
    <w:rsid w:val="00DC73F6"/>
    <w:rsid w:val="00DC7B3D"/>
    <w:rsid w:val="00DD2520"/>
    <w:rsid w:val="00DD2680"/>
    <w:rsid w:val="00DD2AD8"/>
    <w:rsid w:val="00DD2BD8"/>
    <w:rsid w:val="00DD46D2"/>
    <w:rsid w:val="00DD5821"/>
    <w:rsid w:val="00DD6519"/>
    <w:rsid w:val="00DD7439"/>
    <w:rsid w:val="00DE6002"/>
    <w:rsid w:val="00DE782C"/>
    <w:rsid w:val="00DE7B11"/>
    <w:rsid w:val="00DF0B4B"/>
    <w:rsid w:val="00DF1B4E"/>
    <w:rsid w:val="00DF387D"/>
    <w:rsid w:val="00DF4E7C"/>
    <w:rsid w:val="00DF634C"/>
    <w:rsid w:val="00DF6BB8"/>
    <w:rsid w:val="00DF7276"/>
    <w:rsid w:val="00DF73D2"/>
    <w:rsid w:val="00DF7BA7"/>
    <w:rsid w:val="00E000B0"/>
    <w:rsid w:val="00E01E77"/>
    <w:rsid w:val="00E0337D"/>
    <w:rsid w:val="00E05795"/>
    <w:rsid w:val="00E067A9"/>
    <w:rsid w:val="00E07820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C96"/>
    <w:rsid w:val="00E33FE3"/>
    <w:rsid w:val="00E351AD"/>
    <w:rsid w:val="00E369B4"/>
    <w:rsid w:val="00E36A0D"/>
    <w:rsid w:val="00E36D6A"/>
    <w:rsid w:val="00E37389"/>
    <w:rsid w:val="00E406E4"/>
    <w:rsid w:val="00E40D03"/>
    <w:rsid w:val="00E42F4D"/>
    <w:rsid w:val="00E43DAD"/>
    <w:rsid w:val="00E453C4"/>
    <w:rsid w:val="00E4554B"/>
    <w:rsid w:val="00E45A81"/>
    <w:rsid w:val="00E47051"/>
    <w:rsid w:val="00E5059F"/>
    <w:rsid w:val="00E51CCC"/>
    <w:rsid w:val="00E523CB"/>
    <w:rsid w:val="00E53654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1B58"/>
    <w:rsid w:val="00E72F15"/>
    <w:rsid w:val="00E74691"/>
    <w:rsid w:val="00E77475"/>
    <w:rsid w:val="00E844CF"/>
    <w:rsid w:val="00E85C22"/>
    <w:rsid w:val="00E87F03"/>
    <w:rsid w:val="00E901B9"/>
    <w:rsid w:val="00E938EF"/>
    <w:rsid w:val="00E949A5"/>
    <w:rsid w:val="00E95503"/>
    <w:rsid w:val="00E961B8"/>
    <w:rsid w:val="00E96E3E"/>
    <w:rsid w:val="00EA0A13"/>
    <w:rsid w:val="00EA1582"/>
    <w:rsid w:val="00EA1F86"/>
    <w:rsid w:val="00EA24F7"/>
    <w:rsid w:val="00EA26A1"/>
    <w:rsid w:val="00EA3094"/>
    <w:rsid w:val="00EA3969"/>
    <w:rsid w:val="00EA468D"/>
    <w:rsid w:val="00EA5111"/>
    <w:rsid w:val="00EB049C"/>
    <w:rsid w:val="00EB401B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D7862"/>
    <w:rsid w:val="00EE0C66"/>
    <w:rsid w:val="00EE109F"/>
    <w:rsid w:val="00EE4B8C"/>
    <w:rsid w:val="00EE7937"/>
    <w:rsid w:val="00EE7F54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0E94"/>
    <w:rsid w:val="00F12795"/>
    <w:rsid w:val="00F134EF"/>
    <w:rsid w:val="00F13AC9"/>
    <w:rsid w:val="00F13D67"/>
    <w:rsid w:val="00F149C3"/>
    <w:rsid w:val="00F17520"/>
    <w:rsid w:val="00F20884"/>
    <w:rsid w:val="00F21371"/>
    <w:rsid w:val="00F21535"/>
    <w:rsid w:val="00F219B1"/>
    <w:rsid w:val="00F22345"/>
    <w:rsid w:val="00F22AD5"/>
    <w:rsid w:val="00F237E2"/>
    <w:rsid w:val="00F25148"/>
    <w:rsid w:val="00F31475"/>
    <w:rsid w:val="00F34317"/>
    <w:rsid w:val="00F35371"/>
    <w:rsid w:val="00F35CE6"/>
    <w:rsid w:val="00F455CA"/>
    <w:rsid w:val="00F46EC1"/>
    <w:rsid w:val="00F51CA6"/>
    <w:rsid w:val="00F524D6"/>
    <w:rsid w:val="00F538A0"/>
    <w:rsid w:val="00F552AA"/>
    <w:rsid w:val="00F55412"/>
    <w:rsid w:val="00F5556E"/>
    <w:rsid w:val="00F60B94"/>
    <w:rsid w:val="00F61BD8"/>
    <w:rsid w:val="00F63ABA"/>
    <w:rsid w:val="00F645C3"/>
    <w:rsid w:val="00F64910"/>
    <w:rsid w:val="00F64CAC"/>
    <w:rsid w:val="00F66067"/>
    <w:rsid w:val="00F67941"/>
    <w:rsid w:val="00F679E3"/>
    <w:rsid w:val="00F706F1"/>
    <w:rsid w:val="00F70F70"/>
    <w:rsid w:val="00F71BE4"/>
    <w:rsid w:val="00F72424"/>
    <w:rsid w:val="00F72A72"/>
    <w:rsid w:val="00F738D2"/>
    <w:rsid w:val="00F73C17"/>
    <w:rsid w:val="00F73D6F"/>
    <w:rsid w:val="00F73E69"/>
    <w:rsid w:val="00F73EC5"/>
    <w:rsid w:val="00F75B22"/>
    <w:rsid w:val="00F76736"/>
    <w:rsid w:val="00F76C9F"/>
    <w:rsid w:val="00F76E04"/>
    <w:rsid w:val="00F77181"/>
    <w:rsid w:val="00F80289"/>
    <w:rsid w:val="00F803AD"/>
    <w:rsid w:val="00F824C3"/>
    <w:rsid w:val="00F837E0"/>
    <w:rsid w:val="00F9042C"/>
    <w:rsid w:val="00F90586"/>
    <w:rsid w:val="00F90CB2"/>
    <w:rsid w:val="00F916DB"/>
    <w:rsid w:val="00F922E9"/>
    <w:rsid w:val="00F92769"/>
    <w:rsid w:val="00F9337D"/>
    <w:rsid w:val="00F96474"/>
    <w:rsid w:val="00FA0687"/>
    <w:rsid w:val="00FA0AB2"/>
    <w:rsid w:val="00FA1F8F"/>
    <w:rsid w:val="00FA2547"/>
    <w:rsid w:val="00FA2D72"/>
    <w:rsid w:val="00FA53DA"/>
    <w:rsid w:val="00FB0D4B"/>
    <w:rsid w:val="00FB0F81"/>
    <w:rsid w:val="00FB1B9F"/>
    <w:rsid w:val="00FB2446"/>
    <w:rsid w:val="00FB442C"/>
    <w:rsid w:val="00FB4F39"/>
    <w:rsid w:val="00FC0681"/>
    <w:rsid w:val="00FC2397"/>
    <w:rsid w:val="00FC34A4"/>
    <w:rsid w:val="00FC3B8A"/>
    <w:rsid w:val="00FC3FEE"/>
    <w:rsid w:val="00FC403A"/>
    <w:rsid w:val="00FD26D9"/>
    <w:rsid w:val="00FD31C5"/>
    <w:rsid w:val="00FD6043"/>
    <w:rsid w:val="00FD626D"/>
    <w:rsid w:val="00FD69F8"/>
    <w:rsid w:val="00FD7588"/>
    <w:rsid w:val="00FE3290"/>
    <w:rsid w:val="00FE374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5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3C126F"/>
    <w:rPr>
      <w:color w:val="808080"/>
    </w:rPr>
  </w:style>
  <w:style w:type="paragraph" w:customStyle="1" w:styleId="Doc-text2">
    <w:name w:val="Doc-text2"/>
    <w:basedOn w:val="a"/>
    <w:link w:val="Doc-text2Char"/>
    <w:qFormat/>
    <w:rsid w:val="000C5B5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C5B59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9A989D3-D7BF-4459-BCCD-EE56AAE0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RACH type switching between 2-step, 4-step RACH and CFRA</dc:title>
  <dc:subject/>
  <dc:creator>Youchunhua (Frank)</dc:creator>
  <cp:keywords/>
  <dc:description/>
  <cp:lastModifiedBy>GuoYinghao</cp:lastModifiedBy>
  <cp:revision>52</cp:revision>
  <dcterms:created xsi:type="dcterms:W3CDTF">2019-07-16T08:13:00Z</dcterms:created>
  <dcterms:modified xsi:type="dcterms:W3CDTF">2019-08-16T02:27:00Z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(3)/f0WKXKRc7Lnhb6YYAirOHs5hGX1V+W1vEipUhMnKyK8SiH/4btgfDd6Z3vPqNeOkmhzWk+J
dF3/MudPdsM0t+rv/lJpZyWEkGH/qL7Rtc31i/9aHmBeI1Nw4tOs2GrFOt+GQzK+ywEB09/s
X+f2r+Znjm9onkfRUXSmav2qSoPx8dXmB32dkaHEelENBhMqLhcRNBS2ASiG8F1syLK1z82w
Z9pkQKiClfnfZnjYky</vt:lpwstr>
  </property>
  <property fmtid="{D5CDD505-2E9C-101B-9397-08002B2CF9AE}" pid="17" name="_2015_ms_pID_7253431">
    <vt:lpwstr>vAb1YyMzNBKzn1i/T20yDBkfW6hmRiY5hsVkiD0kzuIeMlpxNX/JVy
WVmSR9teo3j6viRZNUpi84FbHokAvIZ1+uwAAGGmrqYkqC88nFMnHkQacrfCH2brcrkYBMX1
/SFDjbmvogpDLR887gzlSLYQPBoXukMgdQPe7JSl9zDgsyMGpTDHWwU8djaJOjQM+SQs5fgM
vx74DXuXg3dCroK+/Sh20tA2NNrUbhONpx8V</vt:lpwstr>
  </property>
  <property fmtid="{D5CDD505-2E9C-101B-9397-08002B2CF9AE}" pid="18" name="_2015_ms_pID_7253432">
    <vt:lpwstr>9i0jm5/rpKoFHM0y8Dmqqvk=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1565922418</vt:lpwstr>
  </property>
</Properties>
</file>